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61F6B" w14:textId="77777777" w:rsidR="00B742B7" w:rsidRPr="00656427" w:rsidRDefault="00B742B7" w:rsidP="00B742B7">
      <w:pPr>
        <w:keepNext/>
        <w:spacing w:after="0" w:line="240" w:lineRule="auto"/>
        <w:jc w:val="center"/>
        <w:outlineLvl w:val="0"/>
        <w:rPr>
          <w:rFonts w:ascii="Calibri" w:eastAsia="Times New Roman" w:hAnsi="Calibri"/>
          <w:b/>
          <w:iCs/>
          <w:sz w:val="22"/>
          <w:szCs w:val="22"/>
          <w:lang w:val="en-GB" w:eastAsia="en-US"/>
        </w:rPr>
      </w:pPr>
      <w:bookmarkStart w:id="0" w:name="_Toc74128716"/>
      <w:bookmarkStart w:id="1" w:name="_Toc74360077"/>
      <w:bookmarkStart w:id="2" w:name="_Toc74365826"/>
      <w:bookmarkStart w:id="3" w:name="TS"/>
      <w:bookmarkStart w:id="4" w:name="_Toc87685046"/>
      <w:bookmarkStart w:id="5" w:name="_Toc90281774"/>
      <w:bookmarkStart w:id="6" w:name="_Toc107220549"/>
      <w:bookmarkStart w:id="7" w:name="_Toc231340403"/>
      <w:r w:rsidRPr="00656427">
        <w:rPr>
          <w:rFonts w:ascii="opensans-regular-webfont" w:hAnsi="opensans-regular-webfont"/>
          <w:noProof/>
          <w:sz w:val="22"/>
          <w:szCs w:val="22"/>
          <w:lang w:val="en-GB" w:eastAsia="en-US"/>
        </w:rPr>
        <w:drawing>
          <wp:inline distT="0" distB="0" distL="0" distR="0" wp14:anchorId="51AAB71D" wp14:editId="1D3FC13C">
            <wp:extent cx="771525" cy="476250"/>
            <wp:effectExtent l="0" t="0" r="9525" b="0"/>
            <wp:docPr id="1" name="Paveikslėlis 1" descr="https://www.ans.lt/media/cms_page_media/674/logo50_1FypB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www.ans.lt/media/cms_page_media/674/logo50_1FypBAM.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1525" cy="476250"/>
                    </a:xfrm>
                    <a:prstGeom prst="rect">
                      <a:avLst/>
                    </a:prstGeom>
                    <a:noFill/>
                    <a:ln>
                      <a:noFill/>
                    </a:ln>
                  </pic:spPr>
                </pic:pic>
              </a:graphicData>
            </a:graphic>
          </wp:inline>
        </w:drawing>
      </w:r>
    </w:p>
    <w:p w14:paraId="7F20385D" w14:textId="77777777" w:rsidR="00B742B7" w:rsidRPr="00656427" w:rsidRDefault="00B742B7" w:rsidP="00B742B7">
      <w:pPr>
        <w:spacing w:after="0" w:line="240" w:lineRule="auto"/>
        <w:rPr>
          <w:rFonts w:ascii="Calibri" w:eastAsia="Times New Roman" w:hAnsi="Calibri"/>
          <w:sz w:val="22"/>
          <w:szCs w:val="22"/>
          <w:lang w:val="en-GB" w:eastAsia="en-US"/>
        </w:rPr>
      </w:pPr>
    </w:p>
    <w:p w14:paraId="121F4897" w14:textId="77777777" w:rsidR="00B742B7" w:rsidRPr="00656427" w:rsidRDefault="00B742B7" w:rsidP="00B742B7">
      <w:pPr>
        <w:keepNext/>
        <w:overflowPunct w:val="0"/>
        <w:autoSpaceDE w:val="0"/>
        <w:autoSpaceDN w:val="0"/>
        <w:adjustRightInd w:val="0"/>
        <w:spacing w:after="0" w:line="240" w:lineRule="auto"/>
        <w:jc w:val="center"/>
        <w:outlineLvl w:val="1"/>
        <w:rPr>
          <w:rFonts w:ascii="Calibri" w:eastAsia="Times New Roman" w:hAnsi="Calibri"/>
          <w:sz w:val="22"/>
          <w:szCs w:val="22"/>
          <w:lang w:val="en-GB" w:eastAsia="en-US"/>
        </w:rPr>
      </w:pPr>
      <w:r w:rsidRPr="00656427">
        <w:rPr>
          <w:rFonts w:ascii="Calibri" w:eastAsia="Arial Unicode MS" w:hAnsi="Calibri"/>
          <w:b/>
          <w:bCs/>
          <w:sz w:val="22"/>
          <w:szCs w:val="22"/>
          <w:lang w:val="en-GB" w:eastAsia="en-US"/>
        </w:rPr>
        <w:tab/>
      </w:r>
      <w:r w:rsidRPr="00656427">
        <w:rPr>
          <w:rFonts w:ascii="Calibri" w:eastAsia="Arial Unicode MS" w:hAnsi="Calibri"/>
          <w:b/>
          <w:bCs/>
          <w:sz w:val="22"/>
          <w:szCs w:val="22"/>
          <w:lang w:val="en-GB" w:eastAsia="en-US"/>
        </w:rPr>
        <w:tab/>
      </w:r>
    </w:p>
    <w:p w14:paraId="5530859F" w14:textId="77777777" w:rsidR="00B742B7" w:rsidRPr="00656427" w:rsidRDefault="00B742B7" w:rsidP="00B742B7">
      <w:pPr>
        <w:spacing w:after="0" w:line="240" w:lineRule="auto"/>
        <w:rPr>
          <w:rFonts w:ascii="Calibri" w:eastAsia="Times New Roman" w:hAnsi="Calibri"/>
          <w:sz w:val="22"/>
          <w:szCs w:val="22"/>
          <w:lang w:val="en-GB" w:eastAsia="en-US"/>
        </w:rPr>
      </w:pPr>
    </w:p>
    <w:p w14:paraId="039AFBEE" w14:textId="493EE571" w:rsidR="00402691" w:rsidRPr="00656427" w:rsidRDefault="002A32DC" w:rsidP="007A204C">
      <w:pPr>
        <w:keepNext/>
        <w:spacing w:after="0" w:line="240" w:lineRule="auto"/>
        <w:jc w:val="center"/>
        <w:outlineLvl w:val="0"/>
        <w:rPr>
          <w:rFonts w:ascii="Calibri" w:eastAsia="Times New Roman" w:hAnsi="Calibri"/>
          <w:b/>
          <w:bCs/>
          <w:sz w:val="22"/>
          <w:szCs w:val="22"/>
          <w:lang w:val="en-GB" w:eastAsia="en-US"/>
        </w:rPr>
      </w:pPr>
      <w:r w:rsidRPr="00656427">
        <w:rPr>
          <w:rFonts w:ascii="Calibri" w:eastAsia="Times New Roman" w:hAnsi="Calibri"/>
          <w:b/>
          <w:bCs/>
          <w:sz w:val="22"/>
          <w:szCs w:val="22"/>
          <w:lang w:val="en-GB" w:eastAsia="en-US"/>
        </w:rPr>
        <w:t>ADS-B EXTENDED SQUITTER NON-TRANSPONDER DEVICE FOR GROUND VEHICLE SURVEILLANCE</w:t>
      </w:r>
    </w:p>
    <w:bookmarkEnd w:id="0"/>
    <w:bookmarkEnd w:id="1"/>
    <w:bookmarkEnd w:id="2"/>
    <w:bookmarkEnd w:id="3"/>
    <w:bookmarkEnd w:id="4"/>
    <w:bookmarkEnd w:id="5"/>
    <w:bookmarkEnd w:id="6"/>
    <w:bookmarkEnd w:id="7"/>
    <w:p w14:paraId="7047EA67" w14:textId="2ED694BE" w:rsidR="00B742B7" w:rsidRPr="00656427" w:rsidRDefault="002A32DC" w:rsidP="007A204C">
      <w:pPr>
        <w:spacing w:after="0" w:line="240" w:lineRule="auto"/>
        <w:jc w:val="center"/>
        <w:rPr>
          <w:rFonts w:ascii="Calibri" w:eastAsia="Times New Roman" w:hAnsi="Calibri"/>
          <w:b/>
          <w:bCs/>
          <w:sz w:val="22"/>
          <w:szCs w:val="22"/>
          <w:lang w:val="en-GB" w:eastAsia="en-US"/>
        </w:rPr>
      </w:pPr>
      <w:r w:rsidRPr="00656427">
        <w:rPr>
          <w:rFonts w:ascii="Calibri" w:eastAsia="Times New Roman" w:hAnsi="Calibri"/>
          <w:b/>
          <w:bCs/>
          <w:sz w:val="22"/>
          <w:szCs w:val="22"/>
          <w:lang w:val="en-GB" w:eastAsia="en-US"/>
        </w:rPr>
        <w:t>TECHNICAL SPECIFICATION</w:t>
      </w:r>
    </w:p>
    <w:p w14:paraId="7EDBE42B" w14:textId="77777777" w:rsidR="00DF04B5" w:rsidRPr="00656427" w:rsidRDefault="00DF04B5" w:rsidP="00B742B7">
      <w:pPr>
        <w:spacing w:after="0" w:line="240" w:lineRule="auto"/>
        <w:rPr>
          <w:rFonts w:ascii="Calibri" w:eastAsia="Times New Roman" w:hAnsi="Calibri"/>
          <w:snapToGrid w:val="0"/>
          <w:sz w:val="22"/>
          <w:szCs w:val="22"/>
          <w:lang w:val="en-GB" w:eastAsia="en-US"/>
        </w:rPr>
      </w:pPr>
    </w:p>
    <w:p w14:paraId="34E0F8C6" w14:textId="6F70FEB4" w:rsidR="00B742B7" w:rsidRPr="00656427" w:rsidRDefault="002A32DC" w:rsidP="003A2F11">
      <w:pPr>
        <w:numPr>
          <w:ilvl w:val="0"/>
          <w:numId w:val="1"/>
        </w:numPr>
        <w:spacing w:before="360" w:after="120" w:line="240" w:lineRule="auto"/>
        <w:ind w:left="181" w:hanging="181"/>
        <w:jc w:val="center"/>
        <w:rPr>
          <w:rFonts w:ascii="Calibri" w:eastAsia="Times New Roman" w:hAnsi="Calibri"/>
          <w:b/>
          <w:sz w:val="22"/>
          <w:szCs w:val="22"/>
          <w:lang w:val="en-GB" w:eastAsia="en-US"/>
        </w:rPr>
      </w:pPr>
      <w:r w:rsidRPr="00656427">
        <w:rPr>
          <w:rFonts w:ascii="Calibri" w:eastAsia="Times New Roman" w:hAnsi="Calibri"/>
          <w:b/>
          <w:bCs/>
          <w:sz w:val="22"/>
          <w:szCs w:val="22"/>
          <w:lang w:val="en-GB" w:eastAsia="en-US"/>
        </w:rPr>
        <w:t>DEFINITIONS</w:t>
      </w:r>
    </w:p>
    <w:p w14:paraId="35B49CDF" w14:textId="72A4E156" w:rsidR="00B742B7" w:rsidRPr="00656427" w:rsidRDefault="002A32DC" w:rsidP="00BE79D2">
      <w:pPr>
        <w:numPr>
          <w:ilvl w:val="0"/>
          <w:numId w:val="2"/>
        </w:numPr>
        <w:tabs>
          <w:tab w:val="num" w:pos="3402"/>
        </w:tabs>
        <w:spacing w:after="0" w:line="240" w:lineRule="auto"/>
        <w:ind w:left="323" w:hanging="323"/>
        <w:jc w:val="both"/>
        <w:rPr>
          <w:rFonts w:ascii="Calibri" w:eastAsia="Times New Roman" w:hAnsi="Calibri"/>
          <w:bCs/>
          <w:sz w:val="22"/>
          <w:szCs w:val="22"/>
          <w:lang w:val="en-GB" w:eastAsia="en-US"/>
        </w:rPr>
      </w:pPr>
      <w:r w:rsidRPr="00BE79D2">
        <w:rPr>
          <w:rFonts w:asciiTheme="minorHAnsi" w:eastAsia="Times New Roman" w:hAnsiTheme="minorHAnsi" w:cstheme="minorHAnsi"/>
          <w:bCs/>
          <w:sz w:val="22"/>
          <w:szCs w:val="22"/>
          <w:lang w:eastAsia="en-US"/>
        </w:rPr>
        <w:t>Definitions</w:t>
      </w:r>
      <w:r w:rsidRPr="00656427">
        <w:rPr>
          <w:rFonts w:ascii="Calibri" w:eastAsia="Times New Roman" w:hAnsi="Calibri"/>
          <w:bCs/>
          <w:sz w:val="22"/>
          <w:szCs w:val="22"/>
          <w:lang w:val="en-GB" w:eastAsia="en-US"/>
        </w:rPr>
        <w:t xml:space="preserve"> used in the technical specification</w:t>
      </w:r>
      <w:r w:rsidR="00B742B7" w:rsidRPr="00656427">
        <w:rPr>
          <w:rFonts w:ascii="Calibri" w:eastAsia="Times New Roman" w:hAnsi="Calibri"/>
          <w:bCs/>
          <w:sz w:val="22"/>
          <w:szCs w:val="22"/>
          <w:lang w:val="en-GB" w:eastAsia="en-US"/>
        </w:rPr>
        <w:t>:</w:t>
      </w:r>
    </w:p>
    <w:p w14:paraId="6CF2E1CA" w14:textId="694FF428" w:rsidR="00B742B7" w:rsidRPr="00656427" w:rsidRDefault="002A32DC" w:rsidP="00BE79D2">
      <w:pPr>
        <w:spacing w:after="0" w:line="240" w:lineRule="auto"/>
        <w:ind w:left="284"/>
        <w:jc w:val="both"/>
        <w:rPr>
          <w:rFonts w:ascii="Calibri" w:eastAsia="Times New Roman" w:hAnsi="Calibri"/>
          <w:bCs/>
          <w:sz w:val="22"/>
          <w:szCs w:val="22"/>
          <w:lang w:val="en-GB" w:eastAsia="en-US"/>
        </w:rPr>
      </w:pPr>
      <w:r w:rsidRPr="00656427">
        <w:rPr>
          <w:rFonts w:ascii="Calibri" w:eastAsia="Times New Roman" w:hAnsi="Calibri"/>
          <w:b/>
          <w:bCs/>
          <w:sz w:val="22"/>
          <w:szCs w:val="22"/>
          <w:lang w:val="en-GB" w:eastAsia="en-US"/>
        </w:rPr>
        <w:t>Supplier</w:t>
      </w:r>
      <w:r w:rsidR="00B742B7" w:rsidRPr="00656427">
        <w:rPr>
          <w:rFonts w:ascii="Calibri" w:eastAsia="Times New Roman" w:hAnsi="Calibri"/>
          <w:bCs/>
          <w:sz w:val="22"/>
          <w:szCs w:val="22"/>
          <w:lang w:val="en-GB" w:eastAsia="en-US"/>
        </w:rPr>
        <w:t xml:space="preserve"> – </w:t>
      </w:r>
      <w:r w:rsidR="007A109B" w:rsidRPr="00656427">
        <w:rPr>
          <w:rFonts w:ascii="Calibri" w:eastAsia="Times New Roman" w:hAnsi="Calibri"/>
          <w:bCs/>
          <w:sz w:val="22"/>
          <w:szCs w:val="22"/>
          <w:lang w:val="en-GB" w:eastAsia="en-US"/>
        </w:rPr>
        <w:t xml:space="preserve">The </w:t>
      </w:r>
      <w:r w:rsidR="007A109B" w:rsidRPr="00BE79D2">
        <w:rPr>
          <w:rFonts w:asciiTheme="minorHAnsi" w:eastAsia="Times New Roman" w:hAnsiTheme="minorHAnsi" w:cstheme="minorHAnsi"/>
          <w:bCs/>
          <w:sz w:val="22"/>
          <w:szCs w:val="22"/>
          <w:lang w:eastAsia="en-US"/>
        </w:rPr>
        <w:t>participant</w:t>
      </w:r>
      <w:r w:rsidR="007A109B" w:rsidRPr="00656427">
        <w:rPr>
          <w:rFonts w:ascii="Calibri" w:eastAsia="Times New Roman" w:hAnsi="Calibri"/>
          <w:bCs/>
          <w:sz w:val="22"/>
          <w:szCs w:val="22"/>
          <w:lang w:val="en-GB" w:eastAsia="en-US"/>
        </w:rPr>
        <w:t xml:space="preserve"> whose bid for the procurement will be recognized as the winner in accordance with the procedure established in the procurement conditions and with whom the Contract will be concluded.</w:t>
      </w:r>
    </w:p>
    <w:p w14:paraId="3CCCE6DD" w14:textId="0FD6DEC0" w:rsidR="00B742B7" w:rsidRPr="00656427" w:rsidRDefault="002A32DC" w:rsidP="00BE79D2">
      <w:pPr>
        <w:spacing w:after="0" w:line="240" w:lineRule="auto"/>
        <w:ind w:left="284"/>
        <w:jc w:val="both"/>
        <w:rPr>
          <w:rFonts w:ascii="Calibri" w:eastAsia="Times New Roman" w:hAnsi="Calibri"/>
          <w:bCs/>
          <w:sz w:val="22"/>
          <w:szCs w:val="22"/>
          <w:lang w:val="en-GB" w:eastAsia="en-US"/>
        </w:rPr>
      </w:pPr>
      <w:r w:rsidRPr="00656427">
        <w:rPr>
          <w:rFonts w:ascii="Calibri" w:eastAsia="Times New Roman" w:hAnsi="Calibri"/>
          <w:b/>
          <w:bCs/>
          <w:sz w:val="22"/>
          <w:szCs w:val="22"/>
          <w:lang w:val="en-GB" w:eastAsia="en-US"/>
        </w:rPr>
        <w:t>Purchaser</w:t>
      </w:r>
      <w:r w:rsidR="00B742B7" w:rsidRPr="00656427">
        <w:rPr>
          <w:rFonts w:ascii="Calibri" w:eastAsia="Times New Roman" w:hAnsi="Calibri"/>
          <w:bCs/>
          <w:sz w:val="22"/>
          <w:szCs w:val="22"/>
          <w:lang w:val="en-GB" w:eastAsia="en-US"/>
        </w:rPr>
        <w:t xml:space="preserve"> – </w:t>
      </w:r>
      <w:r w:rsidRPr="00656427">
        <w:rPr>
          <w:rFonts w:ascii="Calibri" w:eastAsia="Times New Roman" w:hAnsi="Calibri"/>
          <w:bCs/>
          <w:sz w:val="22"/>
          <w:szCs w:val="22"/>
          <w:lang w:val="en-GB" w:eastAsia="en-US"/>
        </w:rPr>
        <w:t>AB</w:t>
      </w:r>
      <w:r w:rsidR="00B742B7" w:rsidRPr="00656427">
        <w:rPr>
          <w:rFonts w:ascii="Calibri" w:eastAsia="Times New Roman" w:hAnsi="Calibri"/>
          <w:bCs/>
          <w:sz w:val="22"/>
          <w:szCs w:val="22"/>
          <w:lang w:val="en-GB" w:eastAsia="en-US"/>
        </w:rPr>
        <w:t xml:space="preserve"> </w:t>
      </w:r>
      <w:r w:rsidR="00364452" w:rsidRPr="00656427">
        <w:rPr>
          <w:rFonts w:ascii="Calibri" w:eastAsia="Times New Roman" w:hAnsi="Calibri"/>
          <w:bCs/>
          <w:sz w:val="22"/>
          <w:szCs w:val="22"/>
          <w:lang w:val="en-GB" w:eastAsia="en-US"/>
        </w:rPr>
        <w:t>„</w:t>
      </w:r>
      <w:r w:rsidR="00B742B7" w:rsidRPr="00656427">
        <w:rPr>
          <w:rFonts w:ascii="Calibri" w:eastAsia="Times New Roman" w:hAnsi="Calibri"/>
          <w:bCs/>
          <w:sz w:val="22"/>
          <w:szCs w:val="22"/>
          <w:lang w:val="en-GB" w:eastAsia="en-US"/>
        </w:rPr>
        <w:t xml:space="preserve">Oro </w:t>
      </w:r>
      <w:proofErr w:type="spellStart"/>
      <w:proofErr w:type="gramStart"/>
      <w:r w:rsidR="00B742B7" w:rsidRPr="00656427">
        <w:rPr>
          <w:rFonts w:ascii="Calibri" w:eastAsia="Times New Roman" w:hAnsi="Calibri"/>
          <w:bCs/>
          <w:sz w:val="22"/>
          <w:szCs w:val="22"/>
          <w:lang w:val="en-GB" w:eastAsia="en-US"/>
        </w:rPr>
        <w:t>navigacija</w:t>
      </w:r>
      <w:proofErr w:type="spellEnd"/>
      <w:r w:rsidR="000D7983" w:rsidRPr="00656427">
        <w:rPr>
          <w:rFonts w:ascii="Calibri" w:eastAsia="Times New Roman" w:hAnsi="Calibri"/>
          <w:bCs/>
          <w:sz w:val="22"/>
          <w:szCs w:val="22"/>
          <w:lang w:val="en-GB" w:eastAsia="en-US"/>
        </w:rPr>
        <w:t>“</w:t>
      </w:r>
      <w:proofErr w:type="gramEnd"/>
      <w:r w:rsidR="00B742B7" w:rsidRPr="00656427">
        <w:rPr>
          <w:rFonts w:ascii="Calibri" w:eastAsia="Times New Roman" w:hAnsi="Calibri"/>
          <w:bCs/>
          <w:sz w:val="22"/>
          <w:szCs w:val="22"/>
          <w:lang w:val="en-GB" w:eastAsia="en-US"/>
        </w:rPr>
        <w:t>.</w:t>
      </w:r>
    </w:p>
    <w:p w14:paraId="1BC17618" w14:textId="1DD14AEB" w:rsidR="00B742B7" w:rsidRPr="00656427" w:rsidRDefault="007A109B" w:rsidP="00BE79D2">
      <w:pPr>
        <w:spacing w:after="0" w:line="240" w:lineRule="auto"/>
        <w:ind w:left="284"/>
        <w:jc w:val="both"/>
        <w:rPr>
          <w:rFonts w:ascii="Calibri" w:eastAsia="Times New Roman" w:hAnsi="Calibri"/>
          <w:bCs/>
          <w:sz w:val="22"/>
          <w:szCs w:val="22"/>
          <w:lang w:val="en-GB" w:eastAsia="en-US"/>
        </w:rPr>
      </w:pPr>
      <w:r w:rsidRPr="00656427">
        <w:rPr>
          <w:rFonts w:ascii="Calibri" w:eastAsia="Times New Roman" w:hAnsi="Calibri"/>
          <w:b/>
          <w:bCs/>
          <w:sz w:val="22"/>
          <w:szCs w:val="22"/>
          <w:lang w:val="en-GB" w:eastAsia="en-US"/>
        </w:rPr>
        <w:t>Contract</w:t>
      </w:r>
      <w:r w:rsidR="00B742B7" w:rsidRPr="00656427">
        <w:rPr>
          <w:rFonts w:ascii="Calibri" w:eastAsia="Times New Roman" w:hAnsi="Calibri"/>
          <w:bCs/>
          <w:sz w:val="22"/>
          <w:szCs w:val="22"/>
          <w:lang w:val="en-GB" w:eastAsia="en-US"/>
        </w:rPr>
        <w:t xml:space="preserve"> – </w:t>
      </w:r>
      <w:r w:rsidRPr="00656427">
        <w:rPr>
          <w:rFonts w:ascii="Calibri" w:eastAsia="Times New Roman" w:hAnsi="Calibri"/>
          <w:bCs/>
          <w:sz w:val="22"/>
          <w:szCs w:val="22"/>
          <w:lang w:val="en-GB" w:eastAsia="en-US"/>
        </w:rPr>
        <w:t xml:space="preserve">A contract for the purchase and sale of goods, signed between the Suppler and the Purchaser. </w:t>
      </w:r>
    </w:p>
    <w:p w14:paraId="67DC26F8" w14:textId="0BB58A47" w:rsidR="00B742B7" w:rsidRPr="00656427" w:rsidRDefault="002A32DC" w:rsidP="00BE79D2">
      <w:pPr>
        <w:spacing w:after="0" w:line="240" w:lineRule="auto"/>
        <w:ind w:left="284"/>
        <w:jc w:val="both"/>
        <w:rPr>
          <w:rFonts w:ascii="Calibri" w:eastAsia="Times New Roman" w:hAnsi="Calibri"/>
          <w:bCs/>
          <w:sz w:val="22"/>
          <w:szCs w:val="22"/>
          <w:lang w:val="en-GB" w:eastAsia="en-US"/>
        </w:rPr>
      </w:pPr>
      <w:r w:rsidRPr="00656427">
        <w:rPr>
          <w:rFonts w:ascii="Calibri" w:eastAsia="Times New Roman" w:hAnsi="Calibri"/>
          <w:b/>
          <w:bCs/>
          <w:sz w:val="22"/>
          <w:szCs w:val="22"/>
          <w:lang w:val="en-GB" w:eastAsia="en-US"/>
        </w:rPr>
        <w:t>Product</w:t>
      </w:r>
      <w:r w:rsidR="00B742B7" w:rsidRPr="00656427">
        <w:rPr>
          <w:rFonts w:ascii="Calibri" w:eastAsia="Times New Roman" w:hAnsi="Calibri"/>
          <w:b/>
          <w:bCs/>
          <w:sz w:val="22"/>
          <w:szCs w:val="22"/>
          <w:lang w:val="en-GB" w:eastAsia="en-US"/>
        </w:rPr>
        <w:t xml:space="preserve"> </w:t>
      </w:r>
      <w:r w:rsidR="00B742B7" w:rsidRPr="00656427">
        <w:rPr>
          <w:rFonts w:ascii="Calibri" w:eastAsia="Times New Roman" w:hAnsi="Calibri"/>
          <w:bCs/>
          <w:sz w:val="22"/>
          <w:szCs w:val="22"/>
          <w:lang w:val="en-GB" w:eastAsia="en-US"/>
        </w:rPr>
        <w:t xml:space="preserve">– </w:t>
      </w:r>
      <w:r w:rsidR="007A109B" w:rsidRPr="00656427">
        <w:rPr>
          <w:rFonts w:ascii="Calibri" w:eastAsia="Times New Roman" w:hAnsi="Calibri"/>
          <w:bCs/>
          <w:sz w:val="22"/>
          <w:szCs w:val="22"/>
          <w:lang w:val="en-GB" w:eastAsia="en-US"/>
        </w:rPr>
        <w:t>A non-transponder device, used for ground vehicle surveillance.</w:t>
      </w:r>
    </w:p>
    <w:p w14:paraId="7248B2A6" w14:textId="6AC5E858" w:rsidR="00224ACD" w:rsidRPr="00656427" w:rsidRDefault="00180FE0" w:rsidP="003A2F11">
      <w:pPr>
        <w:numPr>
          <w:ilvl w:val="0"/>
          <w:numId w:val="1"/>
        </w:numPr>
        <w:spacing w:before="360" w:after="120" w:line="240" w:lineRule="auto"/>
        <w:ind w:left="181" w:hanging="181"/>
        <w:jc w:val="center"/>
        <w:rPr>
          <w:rFonts w:ascii="Calibri" w:eastAsia="Times New Roman" w:hAnsi="Calibri"/>
          <w:b/>
          <w:sz w:val="22"/>
          <w:szCs w:val="22"/>
          <w:lang w:val="en-GB" w:eastAsia="en-US"/>
        </w:rPr>
      </w:pPr>
      <w:r w:rsidRPr="00656427">
        <w:rPr>
          <w:rFonts w:ascii="Calibri" w:eastAsia="Times New Roman" w:hAnsi="Calibri"/>
          <w:b/>
          <w:sz w:val="22"/>
          <w:szCs w:val="22"/>
          <w:lang w:val="en-GB" w:eastAsia="en-US"/>
        </w:rPr>
        <w:t>THE OBJECT OF PURCHASE</w:t>
      </w:r>
    </w:p>
    <w:p w14:paraId="4A198090" w14:textId="6EBDFCD5" w:rsidR="00B742B7" w:rsidRDefault="00BE79D2" w:rsidP="00BE79D2">
      <w:pPr>
        <w:numPr>
          <w:ilvl w:val="0"/>
          <w:numId w:val="2"/>
        </w:numPr>
        <w:tabs>
          <w:tab w:val="num" w:pos="3402"/>
        </w:tabs>
        <w:spacing w:after="0" w:line="240" w:lineRule="auto"/>
        <w:ind w:left="323" w:hanging="323"/>
        <w:jc w:val="both"/>
        <w:rPr>
          <w:rFonts w:asciiTheme="minorHAnsi" w:hAnsiTheme="minorHAnsi" w:cstheme="minorHAnsi"/>
          <w:sz w:val="22"/>
          <w:szCs w:val="22"/>
          <w:lang w:val="en-GB"/>
        </w:rPr>
      </w:pPr>
      <w:r w:rsidRPr="00BE79D2">
        <w:rPr>
          <w:rFonts w:asciiTheme="minorHAnsi" w:hAnsiTheme="minorHAnsi" w:cstheme="minorHAnsi"/>
          <w:b/>
          <w:bCs/>
          <w:sz w:val="22"/>
          <w:szCs w:val="22"/>
          <w:lang w:val="en-GB"/>
        </w:rPr>
        <w:t>10 units</w:t>
      </w:r>
      <w:r w:rsidRPr="00BE79D2">
        <w:rPr>
          <w:rFonts w:asciiTheme="minorHAnsi" w:hAnsiTheme="minorHAnsi" w:cstheme="minorHAnsi"/>
          <w:sz w:val="22"/>
          <w:szCs w:val="22"/>
          <w:lang w:val="en-GB"/>
        </w:rPr>
        <w:t xml:space="preserve"> of </w:t>
      </w:r>
      <w:r w:rsidRPr="00BE79D2">
        <w:rPr>
          <w:rFonts w:asciiTheme="minorHAnsi" w:eastAsia="Times New Roman" w:hAnsiTheme="minorHAnsi" w:cstheme="minorHAnsi"/>
          <w:bCs/>
          <w:sz w:val="22"/>
          <w:szCs w:val="22"/>
          <w:lang w:eastAsia="en-US"/>
        </w:rPr>
        <w:t>devices</w:t>
      </w:r>
      <w:r w:rsidRPr="00BE79D2">
        <w:rPr>
          <w:rFonts w:asciiTheme="minorHAnsi" w:hAnsiTheme="minorHAnsi" w:cstheme="minorHAnsi"/>
          <w:sz w:val="22"/>
          <w:szCs w:val="22"/>
          <w:lang w:val="en-GB"/>
        </w:rPr>
        <w:t xml:space="preserve"> designed to transmit </w:t>
      </w:r>
      <w:r w:rsidR="007A109B" w:rsidRPr="00656427">
        <w:rPr>
          <w:rFonts w:asciiTheme="minorHAnsi" w:hAnsiTheme="minorHAnsi" w:cstheme="minorHAnsi"/>
          <w:sz w:val="22"/>
          <w:szCs w:val="22"/>
          <w:lang w:val="en-GB"/>
        </w:rPr>
        <w:t xml:space="preserve">position of vehicles (ADS-B extended "squitter") are being purchased, which are necessary to ensure safe ground vehicle traffic in the airport territory and the </w:t>
      </w:r>
      <w:r w:rsidR="00574206" w:rsidRPr="00656427">
        <w:rPr>
          <w:rFonts w:asciiTheme="minorHAnsi" w:hAnsiTheme="minorHAnsi" w:cstheme="minorHAnsi"/>
          <w:sz w:val="22"/>
          <w:szCs w:val="22"/>
          <w:lang w:val="en-GB"/>
        </w:rPr>
        <w:t>manoeuvring</w:t>
      </w:r>
      <w:r w:rsidR="007A109B" w:rsidRPr="00656427">
        <w:rPr>
          <w:rFonts w:asciiTheme="minorHAnsi" w:hAnsiTheme="minorHAnsi" w:cstheme="minorHAnsi"/>
          <w:sz w:val="22"/>
          <w:szCs w:val="22"/>
          <w:lang w:val="en-GB"/>
        </w:rPr>
        <w:t xml:space="preserve"> area</w:t>
      </w:r>
      <w:r>
        <w:rPr>
          <w:rFonts w:asciiTheme="minorHAnsi" w:hAnsiTheme="minorHAnsi" w:cstheme="minorHAnsi"/>
          <w:sz w:val="22"/>
          <w:szCs w:val="22"/>
          <w:lang w:val="en-GB"/>
        </w:rPr>
        <w:t xml:space="preserve">, </w:t>
      </w:r>
      <w:r w:rsidRPr="00BE79D2">
        <w:rPr>
          <w:rFonts w:asciiTheme="minorHAnsi" w:hAnsiTheme="minorHAnsi" w:cstheme="minorHAnsi"/>
          <w:sz w:val="22"/>
          <w:szCs w:val="22"/>
          <w:lang w:val="en-GB"/>
        </w:rPr>
        <w:t>of which:</w:t>
      </w:r>
    </w:p>
    <w:p w14:paraId="577ECDA1" w14:textId="54905094" w:rsidR="00BE79D2" w:rsidRDefault="00BE79D2" w:rsidP="00BE79D2">
      <w:pPr>
        <w:numPr>
          <w:ilvl w:val="1"/>
          <w:numId w:val="2"/>
        </w:numPr>
        <w:spacing w:after="0" w:line="240" w:lineRule="auto"/>
        <w:jc w:val="both"/>
        <w:rPr>
          <w:rFonts w:asciiTheme="minorHAnsi" w:hAnsiTheme="minorHAnsi" w:cstheme="minorHAnsi"/>
          <w:sz w:val="22"/>
          <w:szCs w:val="22"/>
          <w:lang w:val="en-GB"/>
        </w:rPr>
      </w:pPr>
      <w:r w:rsidRPr="00BE79D2">
        <w:rPr>
          <w:rFonts w:asciiTheme="minorHAnsi" w:hAnsiTheme="minorHAnsi" w:cstheme="minorHAnsi"/>
          <w:b/>
          <w:bCs/>
          <w:sz w:val="22"/>
          <w:szCs w:val="22"/>
          <w:lang w:val="en-GB"/>
        </w:rPr>
        <w:t>4 units</w:t>
      </w:r>
      <w:r w:rsidRPr="00BE79D2">
        <w:rPr>
          <w:rFonts w:asciiTheme="minorHAnsi" w:hAnsiTheme="minorHAnsi" w:cstheme="minorHAnsi"/>
          <w:sz w:val="22"/>
          <w:szCs w:val="22"/>
          <w:lang w:val="en-GB"/>
        </w:rPr>
        <w:t xml:space="preserve"> have a built-in battery</w:t>
      </w:r>
      <w:r>
        <w:rPr>
          <w:rFonts w:asciiTheme="minorHAnsi" w:hAnsiTheme="minorHAnsi" w:cstheme="minorHAnsi"/>
          <w:sz w:val="22"/>
          <w:szCs w:val="22"/>
          <w:lang w:val="en-GB"/>
        </w:rPr>
        <w:t>;</w:t>
      </w:r>
    </w:p>
    <w:p w14:paraId="016B9362" w14:textId="79614DC8" w:rsidR="00BE79D2" w:rsidRDefault="00BE79D2" w:rsidP="00BE79D2">
      <w:pPr>
        <w:numPr>
          <w:ilvl w:val="1"/>
          <w:numId w:val="2"/>
        </w:numPr>
        <w:spacing w:after="0" w:line="240" w:lineRule="auto"/>
        <w:jc w:val="both"/>
        <w:rPr>
          <w:rFonts w:asciiTheme="minorHAnsi" w:hAnsiTheme="minorHAnsi" w:cstheme="minorHAnsi"/>
          <w:sz w:val="22"/>
          <w:szCs w:val="22"/>
          <w:lang w:val="en-GB"/>
        </w:rPr>
      </w:pPr>
      <w:r>
        <w:rPr>
          <w:rFonts w:asciiTheme="minorHAnsi" w:hAnsiTheme="minorHAnsi" w:cstheme="minorHAnsi"/>
          <w:b/>
          <w:bCs/>
          <w:sz w:val="22"/>
          <w:szCs w:val="22"/>
          <w:lang w:val="en-GB"/>
        </w:rPr>
        <w:t>6</w:t>
      </w:r>
      <w:r w:rsidRPr="00BE79D2">
        <w:rPr>
          <w:rFonts w:asciiTheme="minorHAnsi" w:hAnsiTheme="minorHAnsi" w:cstheme="minorHAnsi"/>
          <w:b/>
          <w:bCs/>
          <w:sz w:val="22"/>
          <w:szCs w:val="22"/>
          <w:lang w:val="en-GB"/>
        </w:rPr>
        <w:t xml:space="preserve"> units</w:t>
      </w:r>
      <w:r w:rsidRPr="00BE79D2">
        <w:rPr>
          <w:rFonts w:asciiTheme="minorHAnsi" w:hAnsiTheme="minorHAnsi" w:cstheme="minorHAnsi"/>
          <w:sz w:val="22"/>
          <w:szCs w:val="22"/>
          <w:lang w:val="en-GB"/>
        </w:rPr>
        <w:t xml:space="preserve"> do not have a built-in battery</w:t>
      </w:r>
      <w:r>
        <w:rPr>
          <w:rFonts w:asciiTheme="minorHAnsi" w:hAnsiTheme="minorHAnsi" w:cstheme="minorHAnsi"/>
          <w:sz w:val="22"/>
          <w:szCs w:val="22"/>
          <w:lang w:val="en-GB"/>
        </w:rPr>
        <w:t>.</w:t>
      </w:r>
    </w:p>
    <w:p w14:paraId="0D26DE4D" w14:textId="32A7E809" w:rsidR="00A450D5" w:rsidRPr="00656427" w:rsidRDefault="00A450D5" w:rsidP="003A2F11">
      <w:pPr>
        <w:numPr>
          <w:ilvl w:val="0"/>
          <w:numId w:val="1"/>
        </w:numPr>
        <w:spacing w:before="360" w:after="120" w:line="240" w:lineRule="auto"/>
        <w:ind w:left="181" w:hanging="181"/>
        <w:jc w:val="center"/>
        <w:rPr>
          <w:rFonts w:ascii="Calibri" w:eastAsia="Times New Roman" w:hAnsi="Calibri"/>
          <w:b/>
          <w:sz w:val="22"/>
          <w:szCs w:val="22"/>
          <w:lang w:val="en-GB" w:eastAsia="en-US"/>
        </w:rPr>
      </w:pPr>
      <w:r w:rsidRPr="00656427">
        <w:rPr>
          <w:rFonts w:ascii="Calibri" w:eastAsia="Times New Roman" w:hAnsi="Calibri"/>
          <w:b/>
          <w:sz w:val="22"/>
          <w:szCs w:val="22"/>
          <w:lang w:val="en-GB" w:eastAsia="en-US"/>
        </w:rPr>
        <w:t>DESCRIPTION OF GOODS AND SCOPE OF PURCHASE</w:t>
      </w:r>
    </w:p>
    <w:p w14:paraId="13294E75" w14:textId="09997470" w:rsidR="00CD2DD6" w:rsidRPr="00656427" w:rsidRDefault="00A450D5" w:rsidP="00BE79D2">
      <w:pPr>
        <w:numPr>
          <w:ilvl w:val="0"/>
          <w:numId w:val="2"/>
        </w:numPr>
        <w:tabs>
          <w:tab w:val="num" w:pos="3402"/>
        </w:tabs>
        <w:spacing w:after="0" w:line="240" w:lineRule="auto"/>
        <w:ind w:left="323" w:hanging="323"/>
        <w:jc w:val="both"/>
        <w:rPr>
          <w:rFonts w:ascii="Calibri" w:eastAsia="Times New Roman" w:hAnsi="Calibri"/>
          <w:bCs/>
          <w:iCs/>
          <w:spacing w:val="-2"/>
          <w:sz w:val="22"/>
          <w:szCs w:val="22"/>
          <w:lang w:val="en-GB" w:eastAsia="en-US"/>
        </w:rPr>
      </w:pPr>
      <w:r w:rsidRPr="00BE79D2">
        <w:rPr>
          <w:rFonts w:ascii="Calibri" w:eastAsia="Times New Roman" w:hAnsi="Calibri"/>
          <w:bCs/>
          <w:sz w:val="22"/>
          <w:szCs w:val="22"/>
          <w:lang w:val="en-GB" w:eastAsia="en-US"/>
        </w:rPr>
        <w:t>Minimum</w:t>
      </w:r>
      <w:r w:rsidRPr="00656427">
        <w:rPr>
          <w:rFonts w:ascii="Calibri" w:eastAsia="Times New Roman" w:hAnsi="Calibri"/>
          <w:bCs/>
          <w:spacing w:val="-2"/>
          <w:sz w:val="22"/>
          <w:szCs w:val="22"/>
          <w:lang w:val="en-GB" w:eastAsia="en-US"/>
        </w:rPr>
        <w:t xml:space="preserve"> technical requirements for the Goods and the quantity of Goods purchased are specified in </w:t>
      </w:r>
      <w:r w:rsidR="00D83917">
        <w:rPr>
          <w:rFonts w:ascii="Calibri" w:eastAsia="Times New Roman" w:hAnsi="Calibri"/>
          <w:bCs/>
          <w:spacing w:val="-2"/>
          <w:sz w:val="22"/>
          <w:szCs w:val="22"/>
          <w:lang w:val="en-GB" w:eastAsia="en-US"/>
        </w:rPr>
        <w:t>Point 2</w:t>
      </w:r>
      <w:r w:rsidRPr="00656427">
        <w:rPr>
          <w:rFonts w:ascii="Calibri" w:eastAsia="Times New Roman" w:hAnsi="Calibri"/>
          <w:bCs/>
          <w:spacing w:val="-2"/>
          <w:sz w:val="22"/>
          <w:szCs w:val="22"/>
          <w:lang w:val="en-GB" w:eastAsia="en-US"/>
        </w:rPr>
        <w:t xml:space="preserve"> of this technical specification.</w:t>
      </w:r>
    </w:p>
    <w:p w14:paraId="32B396DA" w14:textId="58A8EE7B" w:rsidR="002C318F" w:rsidRPr="00BE79D2" w:rsidRDefault="00A450D5" w:rsidP="00BE79D2">
      <w:pPr>
        <w:numPr>
          <w:ilvl w:val="0"/>
          <w:numId w:val="2"/>
        </w:numPr>
        <w:tabs>
          <w:tab w:val="num" w:pos="3402"/>
        </w:tabs>
        <w:spacing w:after="0" w:line="240" w:lineRule="auto"/>
        <w:ind w:left="323" w:hanging="323"/>
        <w:jc w:val="both"/>
        <w:rPr>
          <w:rFonts w:ascii="Calibri" w:eastAsia="Times New Roman" w:hAnsi="Calibri"/>
          <w:bCs/>
          <w:sz w:val="22"/>
          <w:szCs w:val="22"/>
          <w:lang w:val="en-GB" w:eastAsia="en-US"/>
        </w:rPr>
      </w:pPr>
      <w:r w:rsidRPr="00656427">
        <w:rPr>
          <w:rFonts w:ascii="Calibri" w:hAnsi="Calibri"/>
          <w:sz w:val="22"/>
          <w:szCs w:val="22"/>
          <w:lang w:val="en-GB" w:eastAsia="en-US"/>
        </w:rPr>
        <w:t xml:space="preserve">The </w:t>
      </w:r>
      <w:r w:rsidRPr="00BE79D2">
        <w:rPr>
          <w:rFonts w:ascii="Calibri" w:eastAsia="Times New Roman" w:hAnsi="Calibri"/>
          <w:bCs/>
          <w:sz w:val="22"/>
          <w:szCs w:val="22"/>
          <w:lang w:val="en-GB" w:eastAsia="en-US"/>
        </w:rPr>
        <w:t>goods must be new, unused.</w:t>
      </w:r>
    </w:p>
    <w:p w14:paraId="2EAEF373" w14:textId="15911C4B" w:rsidR="002C318F" w:rsidRPr="00BE79D2" w:rsidRDefault="00A450D5" w:rsidP="00BE79D2">
      <w:pPr>
        <w:numPr>
          <w:ilvl w:val="0"/>
          <w:numId w:val="2"/>
        </w:numPr>
        <w:tabs>
          <w:tab w:val="num" w:pos="3402"/>
        </w:tabs>
        <w:spacing w:after="0" w:line="240" w:lineRule="auto"/>
        <w:ind w:left="323" w:hanging="323"/>
        <w:jc w:val="both"/>
        <w:rPr>
          <w:rFonts w:ascii="Calibri" w:eastAsia="Times New Roman" w:hAnsi="Calibri"/>
          <w:bCs/>
          <w:sz w:val="22"/>
          <w:szCs w:val="22"/>
          <w:lang w:val="en-GB" w:eastAsia="en-US"/>
        </w:rPr>
      </w:pPr>
      <w:r w:rsidRPr="00BE79D2">
        <w:rPr>
          <w:rFonts w:ascii="Calibri" w:eastAsia="Times New Roman" w:hAnsi="Calibri"/>
          <w:bCs/>
          <w:sz w:val="22"/>
          <w:szCs w:val="22"/>
          <w:lang w:val="en-GB" w:eastAsia="en-US"/>
        </w:rPr>
        <w:t>The Goods must be fit for their intended purpose, without any hidden defects in the Goods that would prevent the Goods from being used for their intended purpose or that would reduce the usefulness of the Goods.</w:t>
      </w:r>
    </w:p>
    <w:p w14:paraId="3BFD8C52" w14:textId="4BCC46E3" w:rsidR="00A450D5" w:rsidRPr="00BE79D2" w:rsidRDefault="00A450D5" w:rsidP="00BE79D2">
      <w:pPr>
        <w:numPr>
          <w:ilvl w:val="0"/>
          <w:numId w:val="2"/>
        </w:numPr>
        <w:tabs>
          <w:tab w:val="num" w:pos="3402"/>
        </w:tabs>
        <w:spacing w:after="0" w:line="240" w:lineRule="auto"/>
        <w:ind w:left="323" w:hanging="323"/>
        <w:jc w:val="both"/>
        <w:rPr>
          <w:rFonts w:ascii="Calibri" w:eastAsia="Times New Roman" w:hAnsi="Calibri"/>
          <w:bCs/>
          <w:sz w:val="22"/>
          <w:szCs w:val="22"/>
          <w:lang w:val="en-GB" w:eastAsia="en-US"/>
        </w:rPr>
      </w:pPr>
      <w:r w:rsidRPr="00BE79D2">
        <w:rPr>
          <w:rFonts w:ascii="Calibri" w:eastAsia="Times New Roman" w:hAnsi="Calibri"/>
          <w:bCs/>
          <w:sz w:val="22"/>
          <w:szCs w:val="22"/>
          <w:lang w:val="en-GB" w:eastAsia="en-US"/>
        </w:rPr>
        <w:t>The Goods must comply with the standards in force in the Republic of Lithuania and other requirements for such Goods set out in legal acts.</w:t>
      </w:r>
    </w:p>
    <w:p w14:paraId="45737A4A" w14:textId="03FDA9FF" w:rsidR="00AB7C06" w:rsidRPr="00656427" w:rsidRDefault="00AB7C06">
      <w:pPr>
        <w:spacing w:after="160" w:line="259" w:lineRule="auto"/>
        <w:rPr>
          <w:rFonts w:ascii="Calibri" w:eastAsia="Times New Roman" w:hAnsi="Calibri"/>
          <w:bCs/>
          <w:spacing w:val="-2"/>
          <w:sz w:val="22"/>
          <w:szCs w:val="22"/>
          <w:lang w:val="en-GB" w:eastAsia="en-US"/>
        </w:rPr>
      </w:pPr>
      <w:r w:rsidRPr="00656427">
        <w:rPr>
          <w:rFonts w:ascii="Calibri" w:eastAsia="Times New Roman" w:hAnsi="Calibri"/>
          <w:bCs/>
          <w:spacing w:val="-2"/>
          <w:sz w:val="22"/>
          <w:szCs w:val="22"/>
          <w:lang w:val="en-GB" w:eastAsia="en-US"/>
        </w:rPr>
        <w:br w:type="page"/>
      </w:r>
    </w:p>
    <w:p w14:paraId="4BD88009" w14:textId="6D2DC5E8" w:rsidR="00000D20" w:rsidRPr="00656427" w:rsidRDefault="00000D20" w:rsidP="00000D20">
      <w:pPr>
        <w:spacing w:after="0" w:line="240" w:lineRule="auto"/>
        <w:jc w:val="both"/>
        <w:rPr>
          <w:rFonts w:ascii="Calibri" w:eastAsia="Times New Roman" w:hAnsi="Calibri"/>
          <w:bCs/>
          <w:spacing w:val="-2"/>
          <w:sz w:val="22"/>
          <w:szCs w:val="22"/>
          <w:lang w:val="en-GB" w:eastAsia="en-US"/>
        </w:rPr>
      </w:pPr>
      <w:r w:rsidRPr="00656427">
        <w:rPr>
          <w:rFonts w:ascii="Calibri" w:eastAsia="Times New Roman" w:hAnsi="Calibri"/>
          <w:b/>
          <w:spacing w:val="-2"/>
          <w:sz w:val="22"/>
          <w:szCs w:val="22"/>
          <w:lang w:val="en-GB" w:eastAsia="en-US"/>
        </w:rPr>
        <w:lastRenderedPageBreak/>
        <w:t>Table 1</w:t>
      </w:r>
      <w:r w:rsidR="00B742B7" w:rsidRPr="00656427">
        <w:rPr>
          <w:rFonts w:ascii="Calibri" w:eastAsia="Times New Roman" w:hAnsi="Calibri"/>
          <w:b/>
          <w:spacing w:val="-2"/>
          <w:sz w:val="22"/>
          <w:szCs w:val="22"/>
          <w:lang w:val="en-GB" w:eastAsia="en-US"/>
        </w:rPr>
        <w:t>.</w:t>
      </w:r>
      <w:r w:rsidR="00B742B7" w:rsidRPr="00656427">
        <w:rPr>
          <w:rFonts w:ascii="Calibri" w:eastAsia="Times New Roman" w:hAnsi="Calibri"/>
          <w:bCs/>
          <w:spacing w:val="-2"/>
          <w:sz w:val="22"/>
          <w:szCs w:val="22"/>
          <w:lang w:val="en-GB" w:eastAsia="en-US"/>
        </w:rPr>
        <w:t xml:space="preserve"> </w:t>
      </w:r>
      <w:r w:rsidRPr="00656427">
        <w:rPr>
          <w:rFonts w:ascii="Calibri" w:eastAsia="Times New Roman" w:hAnsi="Calibri"/>
          <w:bCs/>
          <w:spacing w:val="-2"/>
          <w:sz w:val="22"/>
          <w:szCs w:val="22"/>
          <w:lang w:val="en-GB" w:eastAsia="en-US"/>
        </w:rPr>
        <w:t xml:space="preserve">Minimum technical requirements for a vehicle ground position </w:t>
      </w:r>
      <w:r w:rsidR="00EE1727" w:rsidRPr="00656427">
        <w:rPr>
          <w:rFonts w:ascii="Calibri" w:eastAsia="Times New Roman" w:hAnsi="Calibri"/>
          <w:bCs/>
          <w:spacing w:val="-2"/>
          <w:sz w:val="22"/>
          <w:szCs w:val="22"/>
          <w:lang w:val="en-GB" w:eastAsia="en-US"/>
        </w:rPr>
        <w:t>surveillance</w:t>
      </w:r>
      <w:r w:rsidRPr="00656427">
        <w:rPr>
          <w:rFonts w:ascii="Calibri" w:eastAsia="Times New Roman" w:hAnsi="Calibri"/>
          <w:bCs/>
          <w:spacing w:val="-2"/>
          <w:sz w:val="22"/>
          <w:szCs w:val="22"/>
          <w:lang w:val="en-GB" w:eastAsia="en-US"/>
        </w:rPr>
        <w:t xml:space="preserve"> device</w:t>
      </w:r>
    </w:p>
    <w:tbl>
      <w:tblPr>
        <w:tblStyle w:val="TableGrid"/>
        <w:tblW w:w="0" w:type="auto"/>
        <w:jc w:val="center"/>
        <w:tblLook w:val="04A0" w:firstRow="1" w:lastRow="0" w:firstColumn="1" w:lastColumn="0" w:noHBand="0" w:noVBand="1"/>
      </w:tblPr>
      <w:tblGrid>
        <w:gridCol w:w="1271"/>
        <w:gridCol w:w="8357"/>
      </w:tblGrid>
      <w:tr w:rsidR="00656427" w:rsidRPr="00656427" w14:paraId="69C811DA" w14:textId="77777777" w:rsidTr="00A449F7">
        <w:trPr>
          <w:jc w:val="center"/>
        </w:trPr>
        <w:tc>
          <w:tcPr>
            <w:tcW w:w="1271" w:type="dxa"/>
            <w:vAlign w:val="center"/>
          </w:tcPr>
          <w:p w14:paraId="7DBDEFA9" w14:textId="676BCE99" w:rsidR="00AB7C06" w:rsidRPr="00656427" w:rsidRDefault="00A449F7" w:rsidP="00A449F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1.</w:t>
            </w:r>
          </w:p>
        </w:tc>
        <w:tc>
          <w:tcPr>
            <w:tcW w:w="8357" w:type="dxa"/>
          </w:tcPr>
          <w:p w14:paraId="7AA01164" w14:textId="4A21B59B" w:rsidR="00AB7C06" w:rsidRPr="00656427" w:rsidRDefault="00000D20" w:rsidP="00AB7C06">
            <w:pPr>
              <w:spacing w:after="0" w:line="240" w:lineRule="auto"/>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General requirements:</w:t>
            </w:r>
          </w:p>
        </w:tc>
      </w:tr>
      <w:tr w:rsidR="00656427" w:rsidRPr="00656427" w14:paraId="3EB3B513" w14:textId="77777777" w:rsidTr="00A449F7">
        <w:trPr>
          <w:jc w:val="center"/>
        </w:trPr>
        <w:tc>
          <w:tcPr>
            <w:tcW w:w="1271" w:type="dxa"/>
            <w:vAlign w:val="center"/>
          </w:tcPr>
          <w:p w14:paraId="3B61C105" w14:textId="5A3CFE96" w:rsidR="00000D20" w:rsidRPr="00656427" w:rsidRDefault="00000D20" w:rsidP="00000D20">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1.1</w:t>
            </w:r>
          </w:p>
        </w:tc>
        <w:tc>
          <w:tcPr>
            <w:tcW w:w="8357" w:type="dxa"/>
          </w:tcPr>
          <w:p w14:paraId="3036BB14" w14:textId="081F40B7" w:rsidR="00000D20" w:rsidRPr="00656427" w:rsidRDefault="00000D20" w:rsidP="00000D20">
            <w:pPr>
              <w:spacing w:after="0" w:line="240" w:lineRule="auto"/>
              <w:rPr>
                <w:rFonts w:asciiTheme="minorHAnsi" w:eastAsia="Times New Roman" w:hAnsiTheme="minorHAnsi" w:cstheme="minorHAnsi"/>
                <w:bCs/>
                <w:i/>
                <w:iCs/>
                <w:sz w:val="22"/>
                <w:szCs w:val="22"/>
                <w:lang w:val="en-GB" w:eastAsia="en-US"/>
              </w:rPr>
            </w:pPr>
            <w:r w:rsidRPr="00656427">
              <w:rPr>
                <w:rFonts w:asciiTheme="minorHAnsi" w:hAnsiTheme="minorHAnsi" w:cstheme="minorHAnsi"/>
                <w:sz w:val="22"/>
                <w:szCs w:val="22"/>
                <w:lang w:val="en-GB"/>
              </w:rPr>
              <w:t>Transferred information: ADS-B 1090MHz extended „</w:t>
            </w:r>
            <w:proofErr w:type="gramStart"/>
            <w:r w:rsidRPr="00656427">
              <w:rPr>
                <w:rFonts w:asciiTheme="minorHAnsi" w:hAnsiTheme="minorHAnsi" w:cstheme="minorHAnsi"/>
                <w:sz w:val="22"/>
                <w:szCs w:val="22"/>
                <w:lang w:val="en-GB"/>
              </w:rPr>
              <w:t>squitter“ (</w:t>
            </w:r>
            <w:proofErr w:type="gramEnd"/>
            <w:r w:rsidRPr="00656427">
              <w:rPr>
                <w:rFonts w:asciiTheme="minorHAnsi" w:hAnsiTheme="minorHAnsi" w:cstheme="minorHAnsi"/>
                <w:sz w:val="22"/>
                <w:szCs w:val="22"/>
                <w:lang w:val="en-GB"/>
              </w:rPr>
              <w:t>Broadcast of automatic dependent surveillance monitoring information)</w:t>
            </w:r>
          </w:p>
        </w:tc>
      </w:tr>
      <w:tr w:rsidR="00656427" w:rsidRPr="00656427" w14:paraId="708EA89F" w14:textId="77777777" w:rsidTr="00A449F7">
        <w:trPr>
          <w:jc w:val="center"/>
        </w:trPr>
        <w:tc>
          <w:tcPr>
            <w:tcW w:w="1271" w:type="dxa"/>
            <w:vAlign w:val="center"/>
          </w:tcPr>
          <w:p w14:paraId="0F366655" w14:textId="41FB3012" w:rsidR="00000D20" w:rsidRPr="00656427" w:rsidRDefault="00000D20" w:rsidP="00000D20">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1.2</w:t>
            </w:r>
          </w:p>
        </w:tc>
        <w:tc>
          <w:tcPr>
            <w:tcW w:w="8357" w:type="dxa"/>
          </w:tcPr>
          <w:p w14:paraId="350088D8" w14:textId="5F14A64E" w:rsidR="00000D20" w:rsidRPr="00656427" w:rsidRDefault="00000D20" w:rsidP="00000D20">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 xml:space="preserve">The devices are adapted for use at the airport territory and its </w:t>
            </w:r>
            <w:r w:rsidR="008E591B" w:rsidRPr="00656427">
              <w:rPr>
                <w:rFonts w:asciiTheme="minorHAnsi" w:hAnsiTheme="minorHAnsi" w:cstheme="minorHAnsi"/>
                <w:sz w:val="22"/>
                <w:szCs w:val="22"/>
                <w:lang w:val="en-GB"/>
              </w:rPr>
              <w:t>manoeuvring</w:t>
            </w:r>
            <w:r w:rsidRPr="00656427">
              <w:rPr>
                <w:rFonts w:asciiTheme="minorHAnsi" w:hAnsiTheme="minorHAnsi" w:cstheme="minorHAnsi"/>
                <w:sz w:val="22"/>
                <w:szCs w:val="22"/>
                <w:lang w:val="en-GB"/>
              </w:rPr>
              <w:t xml:space="preserve"> area.</w:t>
            </w:r>
          </w:p>
        </w:tc>
      </w:tr>
      <w:tr w:rsidR="00656427" w:rsidRPr="00656427" w14:paraId="396ABB86" w14:textId="77777777" w:rsidTr="00A449F7">
        <w:trPr>
          <w:jc w:val="center"/>
        </w:trPr>
        <w:tc>
          <w:tcPr>
            <w:tcW w:w="1271" w:type="dxa"/>
            <w:vAlign w:val="center"/>
          </w:tcPr>
          <w:p w14:paraId="2BE7DA04" w14:textId="60C1AD76" w:rsidR="00000D20" w:rsidRPr="00656427" w:rsidRDefault="00000D20" w:rsidP="00000D20">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1.3</w:t>
            </w:r>
          </w:p>
        </w:tc>
        <w:tc>
          <w:tcPr>
            <w:tcW w:w="8357" w:type="dxa"/>
          </w:tcPr>
          <w:p w14:paraId="78A3A7D6" w14:textId="4A871504" w:rsidR="00000D20" w:rsidRPr="00656427" w:rsidRDefault="00000D20" w:rsidP="00000D20">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The unit should have an external, fixed by magnet or an internal antenna</w:t>
            </w:r>
          </w:p>
        </w:tc>
      </w:tr>
      <w:tr w:rsidR="00656427" w:rsidRPr="00656427" w14:paraId="2DAC087A" w14:textId="77777777" w:rsidTr="00A449F7">
        <w:trPr>
          <w:jc w:val="center"/>
        </w:trPr>
        <w:tc>
          <w:tcPr>
            <w:tcW w:w="1271" w:type="dxa"/>
            <w:vAlign w:val="center"/>
          </w:tcPr>
          <w:p w14:paraId="4EA8C40B" w14:textId="4DF9EA96" w:rsidR="00000D20" w:rsidRPr="00656427" w:rsidRDefault="00000D20" w:rsidP="00000D20">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1.4</w:t>
            </w:r>
          </w:p>
        </w:tc>
        <w:tc>
          <w:tcPr>
            <w:tcW w:w="8357" w:type="dxa"/>
          </w:tcPr>
          <w:p w14:paraId="3B75B4F6" w14:textId="0C32961F" w:rsidR="00000D20" w:rsidRPr="00656427" w:rsidRDefault="00000D20" w:rsidP="00000D20">
            <w:pPr>
              <w:spacing w:after="0" w:line="240" w:lineRule="auto"/>
              <w:rPr>
                <w:rFonts w:asciiTheme="minorHAnsi" w:hAnsiTheme="minorHAnsi" w:cstheme="minorHAnsi"/>
                <w:sz w:val="22"/>
                <w:szCs w:val="22"/>
                <w:lang w:val="en-GB"/>
              </w:rPr>
            </w:pPr>
            <w:r w:rsidRPr="00656427">
              <w:rPr>
                <w:rFonts w:asciiTheme="minorHAnsi" w:hAnsiTheme="minorHAnsi" w:cstheme="minorHAnsi"/>
                <w:sz w:val="22"/>
                <w:szCs w:val="22"/>
                <w:lang w:val="en-GB"/>
              </w:rPr>
              <w:t>The Purchaser shall have a possibility to program new and change the current ICAO codes and callsigns using a computer program. Programming should not require specific IT knowledge.</w:t>
            </w:r>
          </w:p>
        </w:tc>
      </w:tr>
      <w:tr w:rsidR="00587F94" w:rsidRPr="00656427" w14:paraId="175EA2A6" w14:textId="77777777" w:rsidTr="00A449F7">
        <w:trPr>
          <w:jc w:val="center"/>
        </w:trPr>
        <w:tc>
          <w:tcPr>
            <w:tcW w:w="1271" w:type="dxa"/>
            <w:vAlign w:val="center"/>
          </w:tcPr>
          <w:p w14:paraId="62F421E7" w14:textId="17B2D422" w:rsidR="00587F94" w:rsidRPr="00656427" w:rsidRDefault="00587F94" w:rsidP="00000D20">
            <w:pPr>
              <w:spacing w:after="0" w:line="240" w:lineRule="auto"/>
              <w:jc w:val="center"/>
              <w:rPr>
                <w:rFonts w:asciiTheme="minorHAnsi" w:eastAsia="Times New Roman" w:hAnsiTheme="minorHAnsi" w:cstheme="minorHAnsi"/>
                <w:b/>
                <w:sz w:val="22"/>
                <w:szCs w:val="22"/>
                <w:lang w:val="en-GB" w:eastAsia="en-US"/>
              </w:rPr>
            </w:pPr>
            <w:r>
              <w:rPr>
                <w:rFonts w:asciiTheme="minorHAnsi" w:eastAsia="Times New Roman" w:hAnsiTheme="minorHAnsi" w:cstheme="minorHAnsi"/>
                <w:b/>
                <w:sz w:val="22"/>
                <w:szCs w:val="22"/>
                <w:lang w:val="en-GB" w:eastAsia="en-US"/>
              </w:rPr>
              <w:t>1.5</w:t>
            </w:r>
          </w:p>
        </w:tc>
        <w:tc>
          <w:tcPr>
            <w:tcW w:w="8357" w:type="dxa"/>
          </w:tcPr>
          <w:p w14:paraId="4AC58A7C" w14:textId="605C0650" w:rsidR="00587F94" w:rsidRPr="00841CC7" w:rsidRDefault="002A571B" w:rsidP="00000D20">
            <w:pPr>
              <w:spacing w:after="0" w:line="240" w:lineRule="auto"/>
              <w:rPr>
                <w:rFonts w:asciiTheme="minorHAnsi" w:hAnsiTheme="minorHAnsi" w:cstheme="minorHAnsi"/>
                <w:sz w:val="22"/>
                <w:szCs w:val="22"/>
              </w:rPr>
            </w:pPr>
            <w:r w:rsidRPr="00841CC7">
              <w:rPr>
                <w:rFonts w:asciiTheme="minorHAnsi" w:hAnsiTheme="minorHAnsi" w:cstheme="minorHAnsi"/>
                <w:sz w:val="22"/>
                <w:szCs w:val="22"/>
              </w:rPr>
              <w:t>The manufacturer must not originate from territories deemed unreliable under the laws of the Republic of Lithuania: (1) the Russian Federation; (2) the Republic of Belarus; (3) the People’s Republic of China (except for the Taiwan Province); (4) Crimea annexed by the Russian Federation; (5) the territory of Transnistria not controlled by the Government of the Republic of Moldova; (6) the territories of Abkhazia and South Ossetia not controlled by the Government of Georgia. The offered equipment must not pose a threat to the national security and state interests of the Republic of Lithuania.</w:t>
            </w:r>
          </w:p>
        </w:tc>
      </w:tr>
      <w:tr w:rsidR="00656427" w:rsidRPr="00656427" w14:paraId="2E6D712E" w14:textId="77777777" w:rsidTr="00A449F7">
        <w:trPr>
          <w:jc w:val="center"/>
        </w:trPr>
        <w:tc>
          <w:tcPr>
            <w:tcW w:w="1271" w:type="dxa"/>
            <w:vAlign w:val="center"/>
          </w:tcPr>
          <w:p w14:paraId="0A9A386B" w14:textId="634E8886" w:rsidR="00000D20" w:rsidRPr="00656427" w:rsidRDefault="00000D20" w:rsidP="00000D20">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2.</w:t>
            </w:r>
          </w:p>
        </w:tc>
        <w:tc>
          <w:tcPr>
            <w:tcW w:w="8357" w:type="dxa"/>
          </w:tcPr>
          <w:p w14:paraId="59731159" w14:textId="5974BEE2" w:rsidR="00000D20" w:rsidRPr="00656427" w:rsidRDefault="00000D20" w:rsidP="00000D20">
            <w:pPr>
              <w:spacing w:after="0" w:line="240" w:lineRule="auto"/>
              <w:rPr>
                <w:rFonts w:asciiTheme="minorHAnsi" w:eastAsia="Times New Roman" w:hAnsiTheme="minorHAnsi" w:cstheme="minorHAnsi"/>
                <w:b/>
                <w:sz w:val="22"/>
                <w:szCs w:val="22"/>
                <w:lang w:val="en-GB" w:eastAsia="en-US"/>
              </w:rPr>
            </w:pPr>
            <w:r w:rsidRPr="00656427">
              <w:rPr>
                <w:rFonts w:asciiTheme="minorHAnsi" w:hAnsiTheme="minorHAnsi" w:cstheme="minorHAnsi"/>
                <w:b/>
                <w:bCs/>
                <w:sz w:val="22"/>
                <w:szCs w:val="22"/>
                <w:lang w:val="en-GB"/>
              </w:rPr>
              <w:t>DF18 transmitter „</w:t>
            </w:r>
            <w:proofErr w:type="gramStart"/>
            <w:r w:rsidRPr="00656427">
              <w:rPr>
                <w:rFonts w:asciiTheme="minorHAnsi" w:hAnsiTheme="minorHAnsi" w:cstheme="minorHAnsi"/>
                <w:b/>
                <w:bCs/>
                <w:sz w:val="22"/>
                <w:szCs w:val="22"/>
                <w:lang w:val="en-GB"/>
              </w:rPr>
              <w:t>Squitter“ requirements</w:t>
            </w:r>
            <w:proofErr w:type="gramEnd"/>
            <w:r w:rsidRPr="00656427">
              <w:rPr>
                <w:rFonts w:asciiTheme="minorHAnsi" w:hAnsiTheme="minorHAnsi" w:cstheme="minorHAnsi"/>
                <w:b/>
                <w:bCs/>
                <w:sz w:val="22"/>
                <w:szCs w:val="22"/>
                <w:lang w:val="en-GB"/>
              </w:rPr>
              <w:t>:</w:t>
            </w:r>
          </w:p>
        </w:tc>
      </w:tr>
      <w:tr w:rsidR="00656427" w:rsidRPr="00656427" w14:paraId="471D6BF5" w14:textId="77777777" w:rsidTr="00A449F7">
        <w:trPr>
          <w:jc w:val="center"/>
        </w:trPr>
        <w:tc>
          <w:tcPr>
            <w:tcW w:w="1271" w:type="dxa"/>
            <w:vAlign w:val="center"/>
          </w:tcPr>
          <w:p w14:paraId="3B734483" w14:textId="61BEBA63" w:rsidR="00000D20" w:rsidRPr="00656427" w:rsidRDefault="00000D20" w:rsidP="00000D20">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2.1</w:t>
            </w:r>
          </w:p>
        </w:tc>
        <w:tc>
          <w:tcPr>
            <w:tcW w:w="8357" w:type="dxa"/>
          </w:tcPr>
          <w:p w14:paraId="50181654" w14:textId="651EF24E" w:rsidR="00000D20" w:rsidRPr="00656427" w:rsidRDefault="00656427" w:rsidP="00000D20">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The message content must be transmitted in DF18 format</w:t>
            </w:r>
            <w:r>
              <w:rPr>
                <w:rFonts w:asciiTheme="minorHAnsi" w:hAnsiTheme="minorHAnsi" w:cstheme="minorHAnsi"/>
                <w:sz w:val="22"/>
                <w:szCs w:val="22"/>
                <w:lang w:val="en-GB"/>
              </w:rPr>
              <w:t>.</w:t>
            </w:r>
          </w:p>
        </w:tc>
      </w:tr>
      <w:tr w:rsidR="00656427" w:rsidRPr="00656427" w14:paraId="60B7963E" w14:textId="77777777" w:rsidTr="00A449F7">
        <w:trPr>
          <w:jc w:val="center"/>
        </w:trPr>
        <w:tc>
          <w:tcPr>
            <w:tcW w:w="1271" w:type="dxa"/>
            <w:vAlign w:val="center"/>
          </w:tcPr>
          <w:p w14:paraId="076E74E5" w14:textId="6383FF35" w:rsidR="00000D20" w:rsidRPr="00656427" w:rsidRDefault="00000D20" w:rsidP="00000D20">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2.2</w:t>
            </w:r>
          </w:p>
        </w:tc>
        <w:tc>
          <w:tcPr>
            <w:tcW w:w="8357" w:type="dxa"/>
          </w:tcPr>
          <w:p w14:paraId="3387182F" w14:textId="137EDBB0" w:rsidR="00000D20" w:rsidRPr="00656427" w:rsidRDefault="00000D20" w:rsidP="00000D20">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Squitter repetition frequency shall be ≥1Hz, should have a possibility to configure the frequency</w:t>
            </w:r>
            <w:r w:rsidR="00656427">
              <w:rPr>
                <w:rFonts w:asciiTheme="minorHAnsi" w:hAnsiTheme="minorHAnsi" w:cstheme="minorHAnsi"/>
                <w:sz w:val="22"/>
                <w:szCs w:val="22"/>
                <w:lang w:val="en-GB"/>
              </w:rPr>
              <w:t>.</w:t>
            </w:r>
          </w:p>
        </w:tc>
      </w:tr>
      <w:tr w:rsidR="00656427" w:rsidRPr="00656427" w14:paraId="63534D47" w14:textId="77777777" w:rsidTr="00A449F7">
        <w:trPr>
          <w:jc w:val="center"/>
        </w:trPr>
        <w:tc>
          <w:tcPr>
            <w:tcW w:w="1271" w:type="dxa"/>
            <w:vAlign w:val="center"/>
          </w:tcPr>
          <w:p w14:paraId="5DF5FC76" w14:textId="6A66ADC9" w:rsidR="00000D20" w:rsidRPr="00656427" w:rsidRDefault="00000D20" w:rsidP="00000D20">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2.3</w:t>
            </w:r>
          </w:p>
        </w:tc>
        <w:tc>
          <w:tcPr>
            <w:tcW w:w="8357" w:type="dxa"/>
          </w:tcPr>
          <w:p w14:paraId="40E3196D" w14:textId="1B8C0EF9" w:rsidR="00000D20" w:rsidRPr="00656427" w:rsidRDefault="00000D20" w:rsidP="00000D20">
            <w:pPr>
              <w:spacing w:after="0" w:line="240" w:lineRule="auto"/>
              <w:rPr>
                <w:rFonts w:asciiTheme="minorHAnsi" w:eastAsia="Times New Roman" w:hAnsiTheme="minorHAnsi" w:cstheme="minorHAnsi"/>
                <w:bCs/>
                <w:sz w:val="22"/>
                <w:szCs w:val="22"/>
                <w:lang w:val="en-GB" w:eastAsia="en-US"/>
              </w:rPr>
            </w:pPr>
            <w:r w:rsidRPr="00656427">
              <w:rPr>
                <w:rFonts w:asciiTheme="minorHAnsi" w:eastAsia="Times New Roman" w:hAnsiTheme="minorHAnsi" w:cstheme="minorHAnsi"/>
                <w:bCs/>
                <w:sz w:val="22"/>
                <w:szCs w:val="22"/>
                <w:lang w:val="en-GB" w:eastAsia="en-US"/>
              </w:rPr>
              <w:t>ICAO address</w:t>
            </w:r>
            <w:r w:rsidR="00EE1727" w:rsidRPr="00656427">
              <w:rPr>
                <w:rFonts w:asciiTheme="minorHAnsi" w:eastAsia="Times New Roman" w:hAnsiTheme="minorHAnsi" w:cstheme="minorHAnsi"/>
                <w:bCs/>
                <w:sz w:val="22"/>
                <w:szCs w:val="22"/>
                <w:lang w:val="en-GB" w:eastAsia="en-US"/>
              </w:rPr>
              <w:t xml:space="preserve"> field.</w:t>
            </w:r>
          </w:p>
        </w:tc>
      </w:tr>
      <w:tr w:rsidR="00656427" w:rsidRPr="00656427" w14:paraId="09EBE8E5" w14:textId="77777777" w:rsidTr="00A449F7">
        <w:trPr>
          <w:jc w:val="center"/>
        </w:trPr>
        <w:tc>
          <w:tcPr>
            <w:tcW w:w="1271" w:type="dxa"/>
            <w:vAlign w:val="center"/>
          </w:tcPr>
          <w:p w14:paraId="04627087" w14:textId="1E166362"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2.4</w:t>
            </w:r>
          </w:p>
        </w:tc>
        <w:tc>
          <w:tcPr>
            <w:tcW w:w="8357" w:type="dxa"/>
          </w:tcPr>
          <w:p w14:paraId="4F83AF60" w14:textId="04BEB54D" w:rsidR="00EE1727" w:rsidRPr="00656427" w:rsidRDefault="00EE1727" w:rsidP="00EE1727">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Vehicle identification subfield</w:t>
            </w:r>
            <w:r w:rsidR="00656427">
              <w:rPr>
                <w:rFonts w:asciiTheme="minorHAnsi" w:hAnsiTheme="minorHAnsi" w:cstheme="minorHAnsi"/>
                <w:sz w:val="22"/>
                <w:szCs w:val="22"/>
                <w:lang w:val="en-GB"/>
              </w:rPr>
              <w:t>.</w:t>
            </w:r>
          </w:p>
        </w:tc>
      </w:tr>
      <w:tr w:rsidR="00656427" w:rsidRPr="00656427" w14:paraId="26371E3C" w14:textId="77777777" w:rsidTr="00A449F7">
        <w:trPr>
          <w:jc w:val="center"/>
        </w:trPr>
        <w:tc>
          <w:tcPr>
            <w:tcW w:w="1271" w:type="dxa"/>
            <w:vAlign w:val="center"/>
          </w:tcPr>
          <w:p w14:paraId="7FF1CE5E" w14:textId="2C5E3FF1"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2.5</w:t>
            </w:r>
          </w:p>
        </w:tc>
        <w:tc>
          <w:tcPr>
            <w:tcW w:w="8357" w:type="dxa"/>
          </w:tcPr>
          <w:p w14:paraId="7A86F377" w14:textId="233DED97" w:rsidR="00EE1727" w:rsidRPr="00656427" w:rsidRDefault="00EE1727" w:rsidP="00EE1727">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Vehicle category</w:t>
            </w:r>
            <w:r w:rsidR="00656427">
              <w:rPr>
                <w:rFonts w:asciiTheme="minorHAnsi" w:hAnsiTheme="minorHAnsi" w:cstheme="minorHAnsi"/>
                <w:sz w:val="22"/>
                <w:szCs w:val="22"/>
                <w:lang w:val="en-GB"/>
              </w:rPr>
              <w:t>.</w:t>
            </w:r>
          </w:p>
        </w:tc>
      </w:tr>
      <w:tr w:rsidR="00656427" w:rsidRPr="00656427" w14:paraId="16E6B5A1" w14:textId="77777777" w:rsidTr="00A449F7">
        <w:trPr>
          <w:jc w:val="center"/>
        </w:trPr>
        <w:tc>
          <w:tcPr>
            <w:tcW w:w="1271" w:type="dxa"/>
            <w:vAlign w:val="center"/>
          </w:tcPr>
          <w:p w14:paraId="6D0975EE" w14:textId="3063CED7"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2.6</w:t>
            </w:r>
          </w:p>
        </w:tc>
        <w:tc>
          <w:tcPr>
            <w:tcW w:w="8357" w:type="dxa"/>
          </w:tcPr>
          <w:p w14:paraId="1EFE2539" w14:textId="2BE38E3A" w:rsidR="00EE1727" w:rsidRPr="00656427" w:rsidRDefault="00EE1727" w:rsidP="00EE1727">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Coordinates, position of a vehicle to be reported</w:t>
            </w:r>
            <w:r w:rsidR="00656427">
              <w:rPr>
                <w:rFonts w:asciiTheme="minorHAnsi" w:hAnsiTheme="minorHAnsi" w:cstheme="minorHAnsi"/>
                <w:sz w:val="22"/>
                <w:szCs w:val="22"/>
                <w:lang w:val="en-GB"/>
              </w:rPr>
              <w:t>.</w:t>
            </w:r>
          </w:p>
        </w:tc>
      </w:tr>
      <w:tr w:rsidR="00656427" w:rsidRPr="00656427" w14:paraId="7379E445" w14:textId="77777777" w:rsidTr="00A449F7">
        <w:trPr>
          <w:jc w:val="center"/>
        </w:trPr>
        <w:tc>
          <w:tcPr>
            <w:tcW w:w="1271" w:type="dxa"/>
            <w:vAlign w:val="center"/>
          </w:tcPr>
          <w:p w14:paraId="2C147296" w14:textId="20877842"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2.7</w:t>
            </w:r>
          </w:p>
        </w:tc>
        <w:tc>
          <w:tcPr>
            <w:tcW w:w="8357" w:type="dxa"/>
          </w:tcPr>
          <w:p w14:paraId="277CA2AF" w14:textId="53D405A2" w:rsidR="00EE1727" w:rsidRPr="00656427" w:rsidRDefault="00EE1727" w:rsidP="00EE1727">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Ground speed of the vehicle to be reported</w:t>
            </w:r>
            <w:r w:rsidR="00656427">
              <w:rPr>
                <w:rFonts w:asciiTheme="minorHAnsi" w:hAnsiTheme="minorHAnsi" w:cstheme="minorHAnsi"/>
                <w:sz w:val="22"/>
                <w:szCs w:val="22"/>
                <w:lang w:val="en-GB"/>
              </w:rPr>
              <w:t>.</w:t>
            </w:r>
          </w:p>
        </w:tc>
      </w:tr>
      <w:tr w:rsidR="00656427" w:rsidRPr="00656427" w14:paraId="4297B187" w14:textId="77777777" w:rsidTr="00A449F7">
        <w:trPr>
          <w:jc w:val="center"/>
        </w:trPr>
        <w:tc>
          <w:tcPr>
            <w:tcW w:w="1271" w:type="dxa"/>
            <w:vAlign w:val="center"/>
          </w:tcPr>
          <w:p w14:paraId="04DF0042" w14:textId="7B4DCA21"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2.8</w:t>
            </w:r>
          </w:p>
        </w:tc>
        <w:tc>
          <w:tcPr>
            <w:tcW w:w="8357" w:type="dxa"/>
          </w:tcPr>
          <w:p w14:paraId="7A1995E0" w14:textId="21A6D6B4" w:rsidR="00EE1727" w:rsidRPr="00656427" w:rsidRDefault="00EE1727" w:rsidP="00EE1727">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Turn on (activation) function</w:t>
            </w:r>
          </w:p>
        </w:tc>
      </w:tr>
      <w:tr w:rsidR="00656427" w:rsidRPr="00656427" w14:paraId="66E1AE7F" w14:textId="77777777" w:rsidTr="00A449F7">
        <w:trPr>
          <w:jc w:val="center"/>
        </w:trPr>
        <w:tc>
          <w:tcPr>
            <w:tcW w:w="1271" w:type="dxa"/>
            <w:vAlign w:val="center"/>
          </w:tcPr>
          <w:p w14:paraId="46FBEDB3" w14:textId="17997840"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3.</w:t>
            </w:r>
          </w:p>
        </w:tc>
        <w:tc>
          <w:tcPr>
            <w:tcW w:w="8357" w:type="dxa"/>
          </w:tcPr>
          <w:p w14:paraId="49DAB86B" w14:textId="256688BB" w:rsidR="00EE1727" w:rsidRPr="00656427" w:rsidRDefault="00EE1727" w:rsidP="00EE1727">
            <w:pPr>
              <w:spacing w:after="0" w:line="240" w:lineRule="auto"/>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Performance compliance:</w:t>
            </w:r>
          </w:p>
        </w:tc>
      </w:tr>
      <w:tr w:rsidR="00656427" w:rsidRPr="00656427" w14:paraId="2E14DBD9" w14:textId="77777777" w:rsidTr="00A449F7">
        <w:trPr>
          <w:jc w:val="center"/>
        </w:trPr>
        <w:tc>
          <w:tcPr>
            <w:tcW w:w="1271" w:type="dxa"/>
            <w:vAlign w:val="center"/>
          </w:tcPr>
          <w:p w14:paraId="6844315C" w14:textId="642E175C"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3.1</w:t>
            </w:r>
          </w:p>
        </w:tc>
        <w:tc>
          <w:tcPr>
            <w:tcW w:w="8357" w:type="dxa"/>
          </w:tcPr>
          <w:p w14:paraId="1B2679A1" w14:textId="1B4DA0F5" w:rsidR="00EE1727" w:rsidRPr="00656427" w:rsidRDefault="00EE1727" w:rsidP="00EE1727">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DF18 registries squitter pulse duration according to the requirements of ICAO Annex 10, volume 4.</w:t>
            </w:r>
          </w:p>
        </w:tc>
      </w:tr>
      <w:tr w:rsidR="00656427" w:rsidRPr="00656427" w14:paraId="26F3892A" w14:textId="77777777" w:rsidTr="00A449F7">
        <w:trPr>
          <w:jc w:val="center"/>
        </w:trPr>
        <w:tc>
          <w:tcPr>
            <w:tcW w:w="1271" w:type="dxa"/>
            <w:vAlign w:val="center"/>
          </w:tcPr>
          <w:p w14:paraId="60B022F4" w14:textId="12F6D1C3"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3.2</w:t>
            </w:r>
          </w:p>
        </w:tc>
        <w:tc>
          <w:tcPr>
            <w:tcW w:w="8357" w:type="dxa"/>
          </w:tcPr>
          <w:p w14:paraId="6039DD81" w14:textId="00FB9522" w:rsidR="00EE1727" w:rsidRPr="00656427" w:rsidRDefault="00EE1727" w:rsidP="00EE1727">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DF18 registries squitter pulse rise and fall time according to requirements of ICAO Annex 10, volume 4.</w:t>
            </w:r>
          </w:p>
        </w:tc>
      </w:tr>
      <w:tr w:rsidR="00656427" w:rsidRPr="00656427" w14:paraId="70D31982" w14:textId="77777777" w:rsidTr="00A449F7">
        <w:trPr>
          <w:jc w:val="center"/>
        </w:trPr>
        <w:tc>
          <w:tcPr>
            <w:tcW w:w="1271" w:type="dxa"/>
            <w:vAlign w:val="center"/>
          </w:tcPr>
          <w:p w14:paraId="27BD26F1" w14:textId="57BD3F0F"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3.3</w:t>
            </w:r>
          </w:p>
        </w:tc>
        <w:tc>
          <w:tcPr>
            <w:tcW w:w="8357" w:type="dxa"/>
          </w:tcPr>
          <w:p w14:paraId="1E8BB608" w14:textId="57FAAF72" w:rsidR="00EE1727" w:rsidRPr="00656427" w:rsidRDefault="00EE1727" w:rsidP="00EE1727">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Frequency spectrum of the unit will be according to the requirements of ICAO Annex 10, volume 4.</w:t>
            </w:r>
          </w:p>
        </w:tc>
      </w:tr>
      <w:tr w:rsidR="00656427" w:rsidRPr="00656427" w14:paraId="28B4E1A2" w14:textId="77777777" w:rsidTr="00A449F7">
        <w:trPr>
          <w:jc w:val="center"/>
        </w:trPr>
        <w:tc>
          <w:tcPr>
            <w:tcW w:w="1271" w:type="dxa"/>
            <w:vAlign w:val="center"/>
          </w:tcPr>
          <w:p w14:paraId="344207AA" w14:textId="37D65DBE"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4.</w:t>
            </w:r>
          </w:p>
        </w:tc>
        <w:tc>
          <w:tcPr>
            <w:tcW w:w="8357" w:type="dxa"/>
          </w:tcPr>
          <w:p w14:paraId="642CE0B1" w14:textId="66A8D7BB" w:rsidR="00EE1727" w:rsidRPr="00656427" w:rsidRDefault="00EE1727" w:rsidP="00EE1727">
            <w:pPr>
              <w:spacing w:after="0" w:line="240" w:lineRule="auto"/>
              <w:rPr>
                <w:rFonts w:asciiTheme="minorHAnsi" w:eastAsia="Times New Roman" w:hAnsiTheme="minorHAnsi" w:cstheme="minorHAnsi"/>
                <w:b/>
                <w:sz w:val="22"/>
                <w:szCs w:val="22"/>
                <w:lang w:val="en-GB" w:eastAsia="en-US"/>
              </w:rPr>
            </w:pPr>
            <w:r w:rsidRPr="00656427">
              <w:rPr>
                <w:rFonts w:asciiTheme="minorHAnsi" w:hAnsiTheme="minorHAnsi" w:cstheme="minorHAnsi"/>
                <w:b/>
                <w:bCs/>
                <w:sz w:val="22"/>
                <w:szCs w:val="22"/>
                <w:lang w:val="en-GB"/>
              </w:rPr>
              <w:t>Transmitter:</w:t>
            </w:r>
          </w:p>
        </w:tc>
      </w:tr>
      <w:tr w:rsidR="00656427" w:rsidRPr="00656427" w14:paraId="1C407E68" w14:textId="77777777" w:rsidTr="00A449F7">
        <w:trPr>
          <w:jc w:val="center"/>
        </w:trPr>
        <w:tc>
          <w:tcPr>
            <w:tcW w:w="1271" w:type="dxa"/>
            <w:vAlign w:val="center"/>
          </w:tcPr>
          <w:p w14:paraId="2337ABF3" w14:textId="0CE14FC6"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4.1</w:t>
            </w:r>
          </w:p>
        </w:tc>
        <w:tc>
          <w:tcPr>
            <w:tcW w:w="8357" w:type="dxa"/>
          </w:tcPr>
          <w:p w14:paraId="29CC4359" w14:textId="1BA5D748" w:rsidR="00EE1727" w:rsidRPr="00656427" w:rsidRDefault="00EE1727" w:rsidP="00EE1727">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Adapted for operation from 9 V to 32 V voltage, shall have a standard connector for the automobile auxiliary power outlet and included extension peace</w:t>
            </w:r>
          </w:p>
        </w:tc>
      </w:tr>
      <w:tr w:rsidR="00656427" w:rsidRPr="00656427" w14:paraId="1A72CA8F" w14:textId="77777777" w:rsidTr="00A449F7">
        <w:trPr>
          <w:jc w:val="center"/>
        </w:trPr>
        <w:tc>
          <w:tcPr>
            <w:tcW w:w="1271" w:type="dxa"/>
            <w:vAlign w:val="center"/>
          </w:tcPr>
          <w:p w14:paraId="7C52A691" w14:textId="0BA03FFA"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4.2</w:t>
            </w:r>
          </w:p>
        </w:tc>
        <w:tc>
          <w:tcPr>
            <w:tcW w:w="8357" w:type="dxa"/>
          </w:tcPr>
          <w:p w14:paraId="09CD0CDA" w14:textId="2D299179" w:rsidR="00EE1727" w:rsidRPr="00656427" w:rsidRDefault="00EE1727" w:rsidP="00EE1727">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Carrier frequency: 1090 MHz ± 0,5 MHz</w:t>
            </w:r>
          </w:p>
        </w:tc>
      </w:tr>
      <w:tr w:rsidR="00656427" w:rsidRPr="00656427" w14:paraId="648B9FBA" w14:textId="77777777" w:rsidTr="00A449F7">
        <w:trPr>
          <w:jc w:val="center"/>
        </w:trPr>
        <w:tc>
          <w:tcPr>
            <w:tcW w:w="1271" w:type="dxa"/>
            <w:vAlign w:val="center"/>
          </w:tcPr>
          <w:p w14:paraId="300B7D31" w14:textId="6425F84E"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4.3</w:t>
            </w:r>
          </w:p>
        </w:tc>
        <w:tc>
          <w:tcPr>
            <w:tcW w:w="8357" w:type="dxa"/>
          </w:tcPr>
          <w:p w14:paraId="43CE8330" w14:textId="2BD51F92" w:rsidR="00EE1727" w:rsidRPr="00656427" w:rsidRDefault="00EE1727" w:rsidP="00EE1727">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 xml:space="preserve">Peak power: </w:t>
            </w:r>
            <w:r w:rsidRPr="00656427">
              <w:rPr>
                <w:lang w:val="en-GB"/>
              </w:rPr>
              <w:t>≥ 10 W.</w:t>
            </w:r>
          </w:p>
        </w:tc>
      </w:tr>
      <w:tr w:rsidR="00656427" w:rsidRPr="00656427" w14:paraId="0F431360" w14:textId="77777777" w:rsidTr="00A449F7">
        <w:trPr>
          <w:jc w:val="center"/>
        </w:trPr>
        <w:tc>
          <w:tcPr>
            <w:tcW w:w="1271" w:type="dxa"/>
            <w:vAlign w:val="center"/>
          </w:tcPr>
          <w:p w14:paraId="673A41E6" w14:textId="2B0CA938"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5.</w:t>
            </w:r>
          </w:p>
        </w:tc>
        <w:tc>
          <w:tcPr>
            <w:tcW w:w="8357" w:type="dxa"/>
          </w:tcPr>
          <w:p w14:paraId="40FEEFD2" w14:textId="4B91CAC5" w:rsidR="00EE1727" w:rsidRPr="00656427" w:rsidRDefault="00EE1727" w:rsidP="00EE1727">
            <w:pPr>
              <w:spacing w:after="0" w:line="240" w:lineRule="auto"/>
              <w:rPr>
                <w:rFonts w:asciiTheme="minorHAnsi" w:eastAsia="Times New Roman" w:hAnsiTheme="minorHAnsi" w:cstheme="minorHAnsi"/>
                <w:b/>
                <w:sz w:val="22"/>
                <w:szCs w:val="22"/>
                <w:lang w:val="en-GB" w:eastAsia="en-US"/>
              </w:rPr>
            </w:pPr>
            <w:r w:rsidRPr="00656427">
              <w:rPr>
                <w:rFonts w:asciiTheme="minorHAnsi" w:hAnsiTheme="minorHAnsi" w:cstheme="minorHAnsi"/>
                <w:b/>
                <w:bCs/>
                <w:sz w:val="22"/>
                <w:szCs w:val="22"/>
                <w:lang w:val="en-GB"/>
              </w:rPr>
              <w:t>Physical environmental specification:</w:t>
            </w:r>
          </w:p>
        </w:tc>
      </w:tr>
      <w:tr w:rsidR="00656427" w:rsidRPr="00656427" w14:paraId="6BC94E16" w14:textId="77777777" w:rsidTr="00A449F7">
        <w:trPr>
          <w:jc w:val="center"/>
        </w:trPr>
        <w:tc>
          <w:tcPr>
            <w:tcW w:w="1271" w:type="dxa"/>
            <w:vAlign w:val="center"/>
          </w:tcPr>
          <w:p w14:paraId="7F815B5B" w14:textId="0DF110C7"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5.1</w:t>
            </w:r>
          </w:p>
        </w:tc>
        <w:tc>
          <w:tcPr>
            <w:tcW w:w="8357" w:type="dxa"/>
          </w:tcPr>
          <w:p w14:paraId="209AC020" w14:textId="22125A1E" w:rsidR="00EE1727" w:rsidRPr="00656427" w:rsidRDefault="00EE1727" w:rsidP="00EE1727">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Operating temperature within a temperature range of at least: from -40°C to +60°C</w:t>
            </w:r>
          </w:p>
        </w:tc>
      </w:tr>
      <w:tr w:rsidR="00656427" w:rsidRPr="00656427" w14:paraId="009F39A4" w14:textId="77777777" w:rsidTr="00A449F7">
        <w:trPr>
          <w:jc w:val="center"/>
        </w:trPr>
        <w:tc>
          <w:tcPr>
            <w:tcW w:w="1271" w:type="dxa"/>
            <w:vAlign w:val="center"/>
          </w:tcPr>
          <w:p w14:paraId="2AFA29FC" w14:textId="58562A14" w:rsidR="00EE1727" w:rsidRPr="00656427" w:rsidRDefault="00EE1727" w:rsidP="00EE1727">
            <w:pPr>
              <w:spacing w:after="0" w:line="240" w:lineRule="auto"/>
              <w:jc w:val="center"/>
              <w:rPr>
                <w:rFonts w:asciiTheme="minorHAnsi" w:eastAsia="Times New Roman" w:hAnsiTheme="minorHAnsi" w:cstheme="minorHAnsi"/>
                <w:b/>
                <w:sz w:val="22"/>
                <w:szCs w:val="22"/>
                <w:lang w:val="en-GB" w:eastAsia="en-US"/>
              </w:rPr>
            </w:pPr>
            <w:r w:rsidRPr="00656427">
              <w:rPr>
                <w:rFonts w:asciiTheme="minorHAnsi" w:eastAsia="Times New Roman" w:hAnsiTheme="minorHAnsi" w:cstheme="minorHAnsi"/>
                <w:b/>
                <w:sz w:val="22"/>
                <w:szCs w:val="22"/>
                <w:lang w:val="en-GB" w:eastAsia="en-US"/>
              </w:rPr>
              <w:t>5.2</w:t>
            </w:r>
          </w:p>
        </w:tc>
        <w:tc>
          <w:tcPr>
            <w:tcW w:w="8357" w:type="dxa"/>
          </w:tcPr>
          <w:p w14:paraId="5A2961F1" w14:textId="24D9F9EF" w:rsidR="00EE1727" w:rsidRPr="00656427" w:rsidRDefault="00EE1727" w:rsidP="00EE1727">
            <w:pPr>
              <w:spacing w:after="0" w:line="240" w:lineRule="auto"/>
              <w:rPr>
                <w:rFonts w:asciiTheme="minorHAnsi" w:eastAsia="Times New Roman" w:hAnsiTheme="minorHAnsi" w:cstheme="minorHAnsi"/>
                <w:bCs/>
                <w:sz w:val="22"/>
                <w:szCs w:val="22"/>
                <w:lang w:val="en-GB" w:eastAsia="en-US"/>
              </w:rPr>
            </w:pPr>
            <w:r w:rsidRPr="00656427">
              <w:rPr>
                <w:rFonts w:asciiTheme="minorHAnsi" w:hAnsiTheme="minorHAnsi" w:cstheme="minorHAnsi"/>
                <w:sz w:val="22"/>
                <w:szCs w:val="22"/>
                <w:lang w:val="en-GB"/>
              </w:rPr>
              <w:t>Shall operate in environment with air humidity up to 95%</w:t>
            </w:r>
          </w:p>
        </w:tc>
      </w:tr>
    </w:tbl>
    <w:p w14:paraId="659FDC6E" w14:textId="77777777" w:rsidR="00EE1727" w:rsidRPr="00656427" w:rsidRDefault="00EE1727" w:rsidP="003A2F11">
      <w:pPr>
        <w:pStyle w:val="ListParagraph"/>
        <w:numPr>
          <w:ilvl w:val="0"/>
          <w:numId w:val="1"/>
        </w:numPr>
        <w:spacing w:before="360" w:after="120" w:line="240" w:lineRule="auto"/>
        <w:ind w:left="181" w:hanging="181"/>
        <w:jc w:val="center"/>
        <w:rPr>
          <w:rFonts w:eastAsia="Times New Roman"/>
          <w:b/>
          <w:lang w:val="en-GB"/>
        </w:rPr>
      </w:pPr>
      <w:r w:rsidRPr="00656427">
        <w:rPr>
          <w:rFonts w:eastAsia="Times New Roman"/>
          <w:b/>
          <w:lang w:val="en-GB"/>
        </w:rPr>
        <w:t xml:space="preserve"> PROCEDURE FOR DELIVERY OF GOODS</w:t>
      </w:r>
    </w:p>
    <w:p w14:paraId="28F33602" w14:textId="3A7561C7" w:rsidR="00EE1727" w:rsidRPr="00656427" w:rsidRDefault="00EE1727" w:rsidP="00BE79D2">
      <w:pPr>
        <w:numPr>
          <w:ilvl w:val="0"/>
          <w:numId w:val="2"/>
        </w:numPr>
        <w:tabs>
          <w:tab w:val="num" w:pos="3402"/>
        </w:tabs>
        <w:spacing w:after="0" w:line="240" w:lineRule="auto"/>
        <w:ind w:left="323" w:hanging="323"/>
        <w:jc w:val="both"/>
        <w:rPr>
          <w:rFonts w:asciiTheme="minorHAnsi" w:eastAsia="Times New Roman" w:hAnsiTheme="minorHAnsi"/>
          <w:bCs/>
          <w:sz w:val="22"/>
          <w:szCs w:val="22"/>
          <w:lang w:val="en-GB" w:eastAsia="en-US"/>
        </w:rPr>
      </w:pPr>
      <w:r w:rsidRPr="00656427">
        <w:rPr>
          <w:rFonts w:asciiTheme="minorHAnsi" w:eastAsia="Times New Roman" w:hAnsiTheme="minorHAnsi"/>
          <w:bCs/>
          <w:sz w:val="22"/>
          <w:szCs w:val="22"/>
          <w:lang w:val="en-GB" w:eastAsia="en-US"/>
        </w:rPr>
        <w:t xml:space="preserve">The </w:t>
      </w:r>
      <w:r w:rsidRPr="00BE79D2">
        <w:rPr>
          <w:rFonts w:ascii="Calibri" w:eastAsia="Times New Roman" w:hAnsi="Calibri"/>
          <w:bCs/>
          <w:sz w:val="22"/>
          <w:szCs w:val="22"/>
          <w:lang w:val="en-GB" w:eastAsia="en-US"/>
        </w:rPr>
        <w:t>goods</w:t>
      </w:r>
      <w:r w:rsidRPr="00656427">
        <w:rPr>
          <w:rFonts w:asciiTheme="minorHAnsi" w:eastAsia="Times New Roman" w:hAnsiTheme="minorHAnsi"/>
          <w:bCs/>
          <w:sz w:val="22"/>
          <w:szCs w:val="22"/>
          <w:lang w:val="en-GB" w:eastAsia="en-US"/>
        </w:rPr>
        <w:t xml:space="preserve"> must be delivered no later than </w:t>
      </w:r>
      <w:r w:rsidR="00BE79D2" w:rsidRPr="00BE79D2">
        <w:rPr>
          <w:rFonts w:asciiTheme="minorHAnsi" w:eastAsia="Times New Roman" w:hAnsiTheme="minorHAnsi"/>
          <w:b/>
          <w:sz w:val="22"/>
          <w:szCs w:val="22"/>
          <w:lang w:val="en-GB" w:eastAsia="en-US"/>
        </w:rPr>
        <w:t>3</w:t>
      </w:r>
      <w:r w:rsidRPr="00BE79D2">
        <w:rPr>
          <w:rFonts w:asciiTheme="minorHAnsi" w:eastAsia="Times New Roman" w:hAnsiTheme="minorHAnsi"/>
          <w:b/>
          <w:sz w:val="22"/>
          <w:szCs w:val="22"/>
          <w:lang w:val="en-GB" w:eastAsia="en-US"/>
        </w:rPr>
        <w:t>0 days</w:t>
      </w:r>
      <w:r w:rsidRPr="00656427">
        <w:rPr>
          <w:rFonts w:asciiTheme="minorHAnsi" w:eastAsia="Times New Roman" w:hAnsiTheme="minorHAnsi"/>
          <w:bCs/>
          <w:sz w:val="22"/>
          <w:szCs w:val="22"/>
          <w:lang w:val="en-GB" w:eastAsia="en-US"/>
        </w:rPr>
        <w:t xml:space="preserve"> from the date of entry into force of the Agreement.</w:t>
      </w:r>
    </w:p>
    <w:p w14:paraId="098D0D55" w14:textId="09D86A97" w:rsidR="00EE1727" w:rsidRPr="00BE79D2" w:rsidRDefault="00EE1727" w:rsidP="00BE79D2">
      <w:pPr>
        <w:numPr>
          <w:ilvl w:val="0"/>
          <w:numId w:val="2"/>
        </w:numPr>
        <w:tabs>
          <w:tab w:val="num" w:pos="3402"/>
        </w:tabs>
        <w:spacing w:after="0" w:line="240" w:lineRule="auto"/>
        <w:ind w:left="323" w:hanging="323"/>
        <w:jc w:val="both"/>
        <w:rPr>
          <w:rFonts w:ascii="Calibri" w:eastAsia="Times New Roman" w:hAnsi="Calibri"/>
          <w:bCs/>
          <w:sz w:val="22"/>
          <w:szCs w:val="22"/>
          <w:lang w:val="en-GB" w:eastAsia="en-US"/>
        </w:rPr>
      </w:pPr>
      <w:r w:rsidRPr="008355C6">
        <w:rPr>
          <w:rFonts w:asciiTheme="minorHAnsi" w:hAnsiTheme="minorHAnsi" w:cstheme="minorHAnsi"/>
          <w:sz w:val="22"/>
          <w:szCs w:val="22"/>
          <w:lang w:val="en-GB"/>
        </w:rPr>
        <w:t xml:space="preserve">The </w:t>
      </w:r>
      <w:r w:rsidRPr="008355C6">
        <w:rPr>
          <w:rFonts w:asciiTheme="minorHAnsi" w:eastAsia="Times New Roman" w:hAnsiTheme="minorHAnsi" w:cstheme="minorHAnsi"/>
          <w:bCs/>
          <w:sz w:val="22"/>
          <w:szCs w:val="22"/>
          <w:lang w:val="en-GB" w:eastAsia="en-US"/>
        </w:rPr>
        <w:t>goods must be</w:t>
      </w:r>
      <w:r w:rsidRPr="00BE79D2">
        <w:rPr>
          <w:rFonts w:ascii="Calibri" w:eastAsia="Times New Roman" w:hAnsi="Calibri"/>
          <w:bCs/>
          <w:sz w:val="22"/>
          <w:szCs w:val="22"/>
          <w:lang w:val="en-GB" w:eastAsia="en-US"/>
        </w:rPr>
        <w:t xml:space="preserve"> delivered to the following address: AB "Oro </w:t>
      </w:r>
      <w:proofErr w:type="spellStart"/>
      <w:r w:rsidRPr="00BE79D2">
        <w:rPr>
          <w:rFonts w:ascii="Calibri" w:eastAsia="Times New Roman" w:hAnsi="Calibri"/>
          <w:bCs/>
          <w:sz w:val="22"/>
          <w:szCs w:val="22"/>
          <w:lang w:val="en-GB" w:eastAsia="en-US"/>
        </w:rPr>
        <w:t>navigacija</w:t>
      </w:r>
      <w:proofErr w:type="spellEnd"/>
      <w:r w:rsidRPr="00BE79D2">
        <w:rPr>
          <w:rFonts w:ascii="Calibri" w:eastAsia="Times New Roman" w:hAnsi="Calibri"/>
          <w:bCs/>
          <w:sz w:val="22"/>
          <w:szCs w:val="22"/>
          <w:lang w:val="en-GB" w:eastAsia="en-US"/>
        </w:rPr>
        <w:t xml:space="preserve">", </w:t>
      </w:r>
      <w:r w:rsidRPr="00BE79D2">
        <w:rPr>
          <w:rFonts w:ascii="Calibri" w:eastAsia="Times New Roman" w:hAnsi="Calibri"/>
          <w:b/>
          <w:sz w:val="22"/>
          <w:szCs w:val="22"/>
          <w:lang w:val="en-GB" w:eastAsia="en-US"/>
        </w:rPr>
        <w:t xml:space="preserve">Balio </w:t>
      </w:r>
      <w:proofErr w:type="spellStart"/>
      <w:r w:rsidRPr="00BE79D2">
        <w:rPr>
          <w:rFonts w:ascii="Calibri" w:eastAsia="Times New Roman" w:hAnsi="Calibri"/>
          <w:b/>
          <w:sz w:val="22"/>
          <w:szCs w:val="22"/>
          <w:lang w:val="en-GB" w:eastAsia="en-US"/>
        </w:rPr>
        <w:t>Karvelio</w:t>
      </w:r>
      <w:proofErr w:type="spellEnd"/>
      <w:r w:rsidRPr="00BE79D2">
        <w:rPr>
          <w:rFonts w:ascii="Calibri" w:eastAsia="Times New Roman" w:hAnsi="Calibri"/>
          <w:b/>
          <w:sz w:val="22"/>
          <w:szCs w:val="22"/>
          <w:lang w:val="en-GB" w:eastAsia="en-US"/>
        </w:rPr>
        <w:t xml:space="preserve"> g. 25, LT-02184 Vilnius</w:t>
      </w:r>
      <w:r w:rsidRPr="00BE79D2">
        <w:rPr>
          <w:rFonts w:ascii="Calibri" w:eastAsia="Times New Roman" w:hAnsi="Calibri"/>
          <w:bCs/>
          <w:sz w:val="22"/>
          <w:szCs w:val="22"/>
          <w:lang w:val="en-GB" w:eastAsia="en-US"/>
        </w:rPr>
        <w:t>. The goods must be delivered only on working days (</w:t>
      </w:r>
      <w:proofErr w:type="spellStart"/>
      <w:r w:rsidR="00711B0E" w:rsidRPr="00711B0E">
        <w:rPr>
          <w:rFonts w:ascii="Calibri" w:eastAsia="Times New Roman" w:hAnsi="Calibri"/>
          <w:b/>
          <w:sz w:val="22"/>
          <w:szCs w:val="22"/>
          <w:lang w:eastAsia="en-US"/>
        </w:rPr>
        <w:t>Monday</w:t>
      </w:r>
      <w:proofErr w:type="spellEnd"/>
      <w:r w:rsidR="00711B0E" w:rsidRPr="00711B0E">
        <w:rPr>
          <w:rFonts w:ascii="Calibri" w:eastAsia="Times New Roman" w:hAnsi="Calibri"/>
          <w:b/>
          <w:sz w:val="22"/>
          <w:szCs w:val="22"/>
          <w:lang w:eastAsia="en-US"/>
        </w:rPr>
        <w:t>–</w:t>
      </w:r>
      <w:proofErr w:type="spellStart"/>
      <w:r w:rsidR="00711B0E" w:rsidRPr="00711B0E">
        <w:rPr>
          <w:rFonts w:ascii="Calibri" w:eastAsia="Times New Roman" w:hAnsi="Calibri"/>
          <w:b/>
          <w:sz w:val="22"/>
          <w:szCs w:val="22"/>
          <w:lang w:eastAsia="en-US"/>
        </w:rPr>
        <w:t>Thursday</w:t>
      </w:r>
      <w:proofErr w:type="spellEnd"/>
      <w:r w:rsidR="00711B0E" w:rsidRPr="00711B0E">
        <w:rPr>
          <w:rFonts w:ascii="Calibri" w:eastAsia="Times New Roman" w:hAnsi="Calibri"/>
          <w:b/>
          <w:sz w:val="22"/>
          <w:szCs w:val="22"/>
          <w:lang w:eastAsia="en-US"/>
        </w:rPr>
        <w:t xml:space="preserve"> 07:30–16:15, </w:t>
      </w:r>
      <w:proofErr w:type="spellStart"/>
      <w:r w:rsidR="00711B0E" w:rsidRPr="00711B0E">
        <w:rPr>
          <w:rFonts w:ascii="Calibri" w:eastAsia="Times New Roman" w:hAnsi="Calibri"/>
          <w:b/>
          <w:sz w:val="22"/>
          <w:szCs w:val="22"/>
          <w:lang w:eastAsia="en-US"/>
        </w:rPr>
        <w:t>Friday</w:t>
      </w:r>
      <w:proofErr w:type="spellEnd"/>
      <w:r w:rsidR="00711B0E" w:rsidRPr="00711B0E">
        <w:rPr>
          <w:rFonts w:ascii="Calibri" w:eastAsia="Times New Roman" w:hAnsi="Calibri"/>
          <w:b/>
          <w:sz w:val="22"/>
          <w:szCs w:val="22"/>
          <w:lang w:eastAsia="en-US"/>
        </w:rPr>
        <w:t xml:space="preserve"> 07:30–15:00</w:t>
      </w:r>
      <w:r w:rsidRPr="00BE79D2">
        <w:rPr>
          <w:rFonts w:ascii="Calibri" w:eastAsia="Times New Roman" w:hAnsi="Calibri"/>
          <w:bCs/>
          <w:sz w:val="22"/>
          <w:szCs w:val="22"/>
          <w:lang w:val="en-GB" w:eastAsia="en-US"/>
        </w:rPr>
        <w:t>).</w:t>
      </w:r>
    </w:p>
    <w:p w14:paraId="59221194" w14:textId="16D1FB91" w:rsidR="00247FAF" w:rsidRPr="00656427" w:rsidRDefault="00EE1727" w:rsidP="00BE79D2">
      <w:pPr>
        <w:numPr>
          <w:ilvl w:val="0"/>
          <w:numId w:val="2"/>
        </w:numPr>
        <w:tabs>
          <w:tab w:val="num" w:pos="3402"/>
        </w:tabs>
        <w:spacing w:after="0" w:line="240" w:lineRule="auto"/>
        <w:ind w:left="323" w:hanging="323"/>
        <w:jc w:val="both"/>
        <w:rPr>
          <w:rFonts w:ascii="Calibri" w:hAnsi="Calibri"/>
          <w:sz w:val="22"/>
          <w:szCs w:val="22"/>
          <w:lang w:val="en-GB" w:eastAsia="en-US"/>
        </w:rPr>
      </w:pPr>
      <w:r w:rsidRPr="00BE79D2">
        <w:rPr>
          <w:rFonts w:ascii="Calibri" w:eastAsia="Times New Roman" w:hAnsi="Calibri"/>
          <w:bCs/>
          <w:sz w:val="22"/>
          <w:szCs w:val="22"/>
          <w:lang w:val="en-GB" w:eastAsia="en-US"/>
        </w:rPr>
        <w:t xml:space="preserve"> The goods</w:t>
      </w:r>
      <w:r w:rsidRPr="00656427">
        <w:rPr>
          <w:rFonts w:ascii="Calibri" w:hAnsi="Calibri"/>
          <w:sz w:val="22"/>
          <w:szCs w:val="22"/>
          <w:lang w:val="en-GB" w:eastAsia="en-US"/>
        </w:rPr>
        <w:t xml:space="preserve"> must be supplied in packaging that protects them from mechanical damage and the effects of atmospheric precipitation during transportation.</w:t>
      </w:r>
    </w:p>
    <w:p w14:paraId="08773047" w14:textId="5E13AA8B" w:rsidR="00EE1727" w:rsidRPr="00656427" w:rsidRDefault="00EE1727" w:rsidP="00EE1727">
      <w:pPr>
        <w:spacing w:after="160" w:line="259" w:lineRule="auto"/>
        <w:rPr>
          <w:rFonts w:ascii="Calibri" w:hAnsi="Calibri"/>
          <w:sz w:val="22"/>
          <w:szCs w:val="22"/>
          <w:lang w:val="en-GB" w:eastAsia="en-US"/>
        </w:rPr>
      </w:pPr>
    </w:p>
    <w:p w14:paraId="0B093ECC" w14:textId="113C3468" w:rsidR="00B742B7" w:rsidRPr="00656427" w:rsidRDefault="00D54F8B" w:rsidP="007E2883">
      <w:pPr>
        <w:numPr>
          <w:ilvl w:val="0"/>
          <w:numId w:val="1"/>
        </w:numPr>
        <w:spacing w:before="360" w:after="120" w:line="240" w:lineRule="auto"/>
        <w:ind w:left="181" w:hanging="181"/>
        <w:jc w:val="center"/>
        <w:rPr>
          <w:rFonts w:ascii="Calibri" w:eastAsia="Times New Roman" w:hAnsi="Calibri"/>
          <w:b/>
          <w:bCs/>
          <w:sz w:val="22"/>
          <w:szCs w:val="22"/>
          <w:lang w:val="en-GB" w:eastAsia="en-US"/>
        </w:rPr>
      </w:pPr>
      <w:r w:rsidRPr="00656427">
        <w:rPr>
          <w:rFonts w:ascii="Calibri" w:eastAsia="Times New Roman" w:hAnsi="Calibri"/>
          <w:b/>
          <w:bCs/>
          <w:sz w:val="22"/>
          <w:szCs w:val="22"/>
          <w:lang w:val="en-GB" w:eastAsia="en-US"/>
        </w:rPr>
        <w:lastRenderedPageBreak/>
        <w:t>MARKING AND LABELLING</w:t>
      </w:r>
    </w:p>
    <w:p w14:paraId="63E0BE69" w14:textId="76DFBE5F" w:rsidR="00BE79D2" w:rsidRDefault="00D54F8B" w:rsidP="00BE79D2">
      <w:pPr>
        <w:numPr>
          <w:ilvl w:val="0"/>
          <w:numId w:val="2"/>
        </w:numPr>
        <w:tabs>
          <w:tab w:val="num" w:pos="3402"/>
        </w:tabs>
        <w:spacing w:after="0" w:line="240" w:lineRule="auto"/>
        <w:ind w:left="323" w:hanging="323"/>
        <w:jc w:val="both"/>
        <w:rPr>
          <w:rFonts w:asciiTheme="minorHAnsi" w:hAnsiTheme="minorHAnsi" w:cstheme="minorHAnsi"/>
          <w:sz w:val="22"/>
          <w:szCs w:val="22"/>
          <w:lang w:val="lv-LV" w:eastAsia="en-US"/>
        </w:rPr>
      </w:pPr>
      <w:r w:rsidRPr="00BE79D2">
        <w:rPr>
          <w:rFonts w:asciiTheme="minorHAnsi" w:eastAsia="Times New Roman" w:hAnsiTheme="minorHAnsi"/>
          <w:bCs/>
          <w:sz w:val="22"/>
          <w:szCs w:val="22"/>
          <w:lang w:val="en-GB" w:eastAsia="en-US"/>
        </w:rPr>
        <w:t xml:space="preserve">The </w:t>
      </w:r>
      <w:r w:rsidR="00E05241">
        <w:rPr>
          <w:rFonts w:ascii="Calibri" w:eastAsia="Times New Roman" w:hAnsi="Calibri"/>
          <w:bCs/>
          <w:sz w:val="22"/>
          <w:szCs w:val="22"/>
          <w:lang w:val="en-GB" w:eastAsia="en-US"/>
        </w:rPr>
        <w:t>G</w:t>
      </w:r>
      <w:r w:rsidRPr="00BE79D2">
        <w:rPr>
          <w:rFonts w:ascii="Calibri" w:eastAsia="Times New Roman" w:hAnsi="Calibri"/>
          <w:bCs/>
          <w:sz w:val="22"/>
          <w:szCs w:val="22"/>
          <w:lang w:val="en-GB" w:eastAsia="en-US"/>
        </w:rPr>
        <w:t xml:space="preserve">oods must have factory marking (labels or inscriptions), which must indicate the following </w:t>
      </w:r>
      <w:r w:rsidRPr="00BE79D2">
        <w:rPr>
          <w:rFonts w:ascii="Calibri" w:hAnsi="Calibri"/>
          <w:sz w:val="22"/>
          <w:szCs w:val="22"/>
          <w:lang w:val="en-GB" w:eastAsia="en-US"/>
        </w:rPr>
        <w:t>information</w:t>
      </w:r>
      <w:r w:rsidRPr="00BE79D2">
        <w:rPr>
          <w:rFonts w:ascii="Calibri" w:eastAsia="Times New Roman" w:hAnsi="Calibri"/>
          <w:bCs/>
          <w:sz w:val="22"/>
          <w:szCs w:val="22"/>
          <w:lang w:val="en-GB" w:eastAsia="en-US"/>
        </w:rPr>
        <w:t>:</w:t>
      </w:r>
    </w:p>
    <w:p w14:paraId="419D40A9" w14:textId="77777777" w:rsidR="00BE79D2" w:rsidRDefault="00D54F8B" w:rsidP="00BE79D2">
      <w:pPr>
        <w:pStyle w:val="ListParagraph"/>
        <w:numPr>
          <w:ilvl w:val="1"/>
          <w:numId w:val="2"/>
        </w:numPr>
        <w:spacing w:after="0" w:line="240" w:lineRule="auto"/>
        <w:ind w:left="851" w:hanging="567"/>
        <w:jc w:val="both"/>
        <w:rPr>
          <w:rFonts w:asciiTheme="minorHAnsi" w:hAnsiTheme="minorHAnsi" w:cstheme="minorHAnsi"/>
        </w:rPr>
      </w:pPr>
      <w:proofErr w:type="spellStart"/>
      <w:r w:rsidRPr="00BE79D2">
        <w:rPr>
          <w:rFonts w:asciiTheme="minorHAnsi" w:eastAsia="Times New Roman" w:hAnsiTheme="minorHAnsi" w:cstheme="minorHAnsi"/>
          <w:bCs/>
          <w:lang w:val="lt-LT"/>
        </w:rPr>
        <w:t>manufacturer</w:t>
      </w:r>
      <w:proofErr w:type="spellEnd"/>
      <w:r w:rsidRPr="00BE79D2">
        <w:rPr>
          <w:rFonts w:asciiTheme="minorHAnsi" w:hAnsiTheme="minorHAnsi" w:cstheme="minorHAnsi"/>
        </w:rPr>
        <w:t xml:space="preserve"> of the goods (model, serial or factory number);</w:t>
      </w:r>
    </w:p>
    <w:p w14:paraId="646DA0FE" w14:textId="589439ED" w:rsidR="00BE79D2" w:rsidRPr="000631B1" w:rsidRDefault="00D54F8B" w:rsidP="000631B1">
      <w:pPr>
        <w:pStyle w:val="ListParagraph"/>
        <w:numPr>
          <w:ilvl w:val="1"/>
          <w:numId w:val="2"/>
        </w:numPr>
        <w:spacing w:after="0" w:line="240" w:lineRule="auto"/>
        <w:ind w:left="851" w:hanging="567"/>
        <w:jc w:val="both"/>
        <w:rPr>
          <w:rFonts w:asciiTheme="minorHAnsi" w:hAnsiTheme="minorHAnsi" w:cstheme="minorHAnsi"/>
        </w:rPr>
      </w:pPr>
      <w:r w:rsidRPr="00BE79D2">
        <w:rPr>
          <w:rFonts w:asciiTheme="minorHAnsi" w:hAnsiTheme="minorHAnsi" w:cstheme="minorHAnsi"/>
        </w:rPr>
        <w:t>date of manufacture</w:t>
      </w:r>
      <w:r w:rsidR="002F3650">
        <w:rPr>
          <w:rFonts w:asciiTheme="minorHAnsi" w:hAnsiTheme="minorHAnsi" w:cstheme="minorHAnsi"/>
        </w:rPr>
        <w:t>/</w:t>
      </w:r>
      <w:r w:rsidRPr="000631B1">
        <w:rPr>
          <w:rFonts w:asciiTheme="minorHAnsi" w:hAnsiTheme="minorHAnsi" w:cstheme="minorHAnsi"/>
        </w:rPr>
        <w:t>size/ dimensions/ net/ gross weight;</w:t>
      </w:r>
    </w:p>
    <w:p w14:paraId="0FCD4F30" w14:textId="77777777" w:rsidR="00BE79D2" w:rsidRDefault="00D54F8B" w:rsidP="00BE79D2">
      <w:pPr>
        <w:pStyle w:val="ListParagraph"/>
        <w:numPr>
          <w:ilvl w:val="1"/>
          <w:numId w:val="2"/>
        </w:numPr>
        <w:spacing w:after="0" w:line="240" w:lineRule="auto"/>
        <w:ind w:left="851" w:hanging="567"/>
        <w:jc w:val="both"/>
        <w:rPr>
          <w:rFonts w:asciiTheme="minorHAnsi" w:hAnsiTheme="minorHAnsi" w:cstheme="minorHAnsi"/>
        </w:rPr>
      </w:pPr>
      <w:r w:rsidRPr="00BE79D2">
        <w:rPr>
          <w:rFonts w:asciiTheme="minorHAnsi" w:hAnsiTheme="minorHAnsi" w:cstheme="minorHAnsi"/>
        </w:rPr>
        <w:t>protection level/ resistance level/ safety category;</w:t>
      </w:r>
    </w:p>
    <w:p w14:paraId="7F372AF0" w14:textId="77777777" w:rsidR="00BE79D2" w:rsidRDefault="00D54F8B" w:rsidP="00BE79D2">
      <w:pPr>
        <w:pStyle w:val="ListParagraph"/>
        <w:numPr>
          <w:ilvl w:val="1"/>
          <w:numId w:val="2"/>
        </w:numPr>
        <w:spacing w:after="0" w:line="240" w:lineRule="auto"/>
        <w:ind w:left="851" w:hanging="567"/>
        <w:jc w:val="both"/>
        <w:rPr>
          <w:rFonts w:asciiTheme="minorHAnsi" w:hAnsiTheme="minorHAnsi" w:cstheme="minorHAnsi"/>
        </w:rPr>
      </w:pPr>
      <w:r w:rsidRPr="00BE79D2">
        <w:rPr>
          <w:rFonts w:asciiTheme="minorHAnsi" w:hAnsiTheme="minorHAnsi" w:cstheme="minorHAnsi"/>
        </w:rPr>
        <w:t>electrical characteristics (rated supply voltage, maximum current consumption or maximum power consumption);</w:t>
      </w:r>
    </w:p>
    <w:p w14:paraId="7DD6D0CA" w14:textId="6D876B95" w:rsidR="00D54F8B" w:rsidRPr="00BE79D2" w:rsidRDefault="00D54F8B" w:rsidP="00BE79D2">
      <w:pPr>
        <w:pStyle w:val="ListParagraph"/>
        <w:numPr>
          <w:ilvl w:val="1"/>
          <w:numId w:val="2"/>
        </w:numPr>
        <w:spacing w:after="0" w:line="240" w:lineRule="auto"/>
        <w:ind w:left="851" w:hanging="567"/>
        <w:jc w:val="both"/>
        <w:rPr>
          <w:rFonts w:asciiTheme="minorHAnsi" w:hAnsiTheme="minorHAnsi" w:cstheme="minorHAnsi"/>
        </w:rPr>
      </w:pPr>
      <w:r w:rsidRPr="00BE79D2">
        <w:rPr>
          <w:rFonts w:asciiTheme="minorHAnsi" w:hAnsiTheme="minorHAnsi" w:cstheme="minorHAnsi"/>
        </w:rPr>
        <w:t>CE mark</w:t>
      </w:r>
      <w:r w:rsidRPr="00BE79D2">
        <w:rPr>
          <w:rFonts w:eastAsia="Times New Roman"/>
          <w:bCs/>
          <w:lang w:val="en-GB"/>
        </w:rPr>
        <w:t>.</w:t>
      </w:r>
    </w:p>
    <w:p w14:paraId="4A9E4D0A" w14:textId="566D9189" w:rsidR="00B742B7" w:rsidRPr="00656427" w:rsidRDefault="00D54F8B" w:rsidP="00BE79D2">
      <w:pPr>
        <w:numPr>
          <w:ilvl w:val="0"/>
          <w:numId w:val="2"/>
        </w:numPr>
        <w:tabs>
          <w:tab w:val="num" w:pos="3402"/>
        </w:tabs>
        <w:spacing w:after="0" w:line="240" w:lineRule="auto"/>
        <w:ind w:left="323" w:hanging="323"/>
        <w:jc w:val="both"/>
        <w:rPr>
          <w:rFonts w:asciiTheme="minorHAnsi" w:eastAsia="Times New Roman" w:hAnsiTheme="minorHAnsi"/>
          <w:bCs/>
          <w:sz w:val="22"/>
          <w:szCs w:val="22"/>
          <w:lang w:val="en-GB" w:eastAsia="en-US"/>
        </w:rPr>
      </w:pPr>
      <w:r w:rsidRPr="00BE79D2">
        <w:rPr>
          <w:rFonts w:ascii="Calibri" w:eastAsia="Times New Roman" w:hAnsi="Calibri"/>
          <w:bCs/>
          <w:sz w:val="22"/>
          <w:szCs w:val="22"/>
          <w:lang w:val="en-GB" w:eastAsia="en-US"/>
        </w:rPr>
        <w:t xml:space="preserve">All parts of the offered Goods must be provided by the same manufacturer and marked with its </w:t>
      </w:r>
      <w:proofErr w:type="gramStart"/>
      <w:r w:rsidRPr="00BE79D2">
        <w:rPr>
          <w:rFonts w:ascii="Calibri" w:eastAsia="Times New Roman" w:hAnsi="Calibri"/>
          <w:bCs/>
          <w:sz w:val="22"/>
          <w:szCs w:val="22"/>
          <w:lang w:val="en-GB" w:eastAsia="en-US"/>
        </w:rPr>
        <w:t>trademark</w:t>
      </w:r>
      <w:proofErr w:type="gramEnd"/>
      <w:r w:rsidRPr="00BE79D2">
        <w:rPr>
          <w:rFonts w:ascii="Calibri" w:eastAsia="Times New Roman" w:hAnsi="Calibri"/>
          <w:bCs/>
          <w:sz w:val="22"/>
          <w:szCs w:val="22"/>
          <w:lang w:val="en-GB" w:eastAsia="en-US"/>
        </w:rPr>
        <w:t xml:space="preserve"> or this</w:t>
      </w:r>
      <w:r w:rsidRPr="00656427">
        <w:rPr>
          <w:rFonts w:asciiTheme="minorHAnsi" w:eastAsia="Times New Roman" w:hAnsiTheme="minorHAnsi"/>
          <w:bCs/>
          <w:sz w:val="22"/>
          <w:szCs w:val="22"/>
          <w:lang w:val="en-GB" w:eastAsia="en-US"/>
        </w:rPr>
        <w:t xml:space="preserve"> must be mentioned in the technical documentation.</w:t>
      </w:r>
    </w:p>
    <w:p w14:paraId="37BB8B34" w14:textId="6AE13817" w:rsidR="00D54F8B" w:rsidRPr="00656427" w:rsidRDefault="00D54F8B" w:rsidP="007E2883">
      <w:pPr>
        <w:numPr>
          <w:ilvl w:val="0"/>
          <w:numId w:val="1"/>
        </w:numPr>
        <w:spacing w:before="360" w:after="120" w:line="240" w:lineRule="auto"/>
        <w:ind w:left="0" w:firstLine="851"/>
        <w:jc w:val="center"/>
        <w:rPr>
          <w:rFonts w:ascii="Calibri" w:eastAsia="Times New Roman" w:hAnsi="Calibri"/>
          <w:b/>
          <w:bCs/>
          <w:sz w:val="22"/>
          <w:szCs w:val="22"/>
          <w:lang w:val="en-GB" w:eastAsia="en-US" w:bidi="lt-LT"/>
        </w:rPr>
      </w:pPr>
      <w:bookmarkStart w:id="8" w:name="bookmark12"/>
      <w:r w:rsidRPr="00656427">
        <w:rPr>
          <w:rFonts w:ascii="Calibri" w:eastAsia="Times New Roman" w:hAnsi="Calibri"/>
          <w:b/>
          <w:bCs/>
          <w:sz w:val="22"/>
          <w:szCs w:val="22"/>
          <w:lang w:val="en-GB" w:eastAsia="en-US" w:bidi="lt-LT"/>
        </w:rPr>
        <w:t>WARRANTY OBLIGATIONS</w:t>
      </w:r>
    </w:p>
    <w:bookmarkEnd w:id="8"/>
    <w:p w14:paraId="4ED9E1BF" w14:textId="15FCF29F" w:rsidR="00D54F8B" w:rsidRPr="00BE79D2" w:rsidRDefault="00D54F8B" w:rsidP="00BE79D2">
      <w:pPr>
        <w:numPr>
          <w:ilvl w:val="0"/>
          <w:numId w:val="2"/>
        </w:numPr>
        <w:tabs>
          <w:tab w:val="num" w:pos="3402"/>
        </w:tabs>
        <w:spacing w:after="0" w:line="240" w:lineRule="auto"/>
        <w:ind w:left="323" w:hanging="323"/>
        <w:jc w:val="both"/>
        <w:rPr>
          <w:rFonts w:ascii="Calibri" w:eastAsia="Times New Roman" w:hAnsi="Calibri"/>
          <w:bCs/>
          <w:sz w:val="22"/>
          <w:szCs w:val="22"/>
          <w:lang w:val="en-GB" w:eastAsia="en-US"/>
        </w:rPr>
      </w:pPr>
      <w:r w:rsidRPr="00656427">
        <w:rPr>
          <w:rFonts w:asciiTheme="minorHAnsi" w:eastAsia="Times New Roman" w:hAnsiTheme="minorHAnsi" w:cstheme="minorHAnsi"/>
          <w:bCs/>
          <w:lang w:val="en-GB"/>
        </w:rPr>
        <w:t xml:space="preserve">The </w:t>
      </w:r>
      <w:r w:rsidRPr="00BE79D2">
        <w:rPr>
          <w:rFonts w:ascii="Calibri" w:eastAsia="Times New Roman" w:hAnsi="Calibri"/>
          <w:bCs/>
          <w:sz w:val="22"/>
          <w:szCs w:val="22"/>
          <w:lang w:val="en-GB" w:eastAsia="en-US"/>
        </w:rPr>
        <w:t xml:space="preserve">goods must be provided with a warranty period of at least </w:t>
      </w:r>
      <w:r w:rsidRPr="00BE79D2">
        <w:rPr>
          <w:rFonts w:ascii="Calibri" w:eastAsia="Times New Roman" w:hAnsi="Calibri"/>
          <w:b/>
          <w:sz w:val="22"/>
          <w:szCs w:val="22"/>
          <w:lang w:val="en-GB" w:eastAsia="en-US"/>
        </w:rPr>
        <w:t>3 years</w:t>
      </w:r>
      <w:r w:rsidRPr="00BE79D2">
        <w:rPr>
          <w:rFonts w:ascii="Calibri" w:eastAsia="Times New Roman" w:hAnsi="Calibri"/>
          <w:bCs/>
          <w:sz w:val="22"/>
          <w:szCs w:val="22"/>
          <w:lang w:val="en-GB" w:eastAsia="en-US"/>
        </w:rPr>
        <w:t xml:space="preserve"> (36 months), calculated from the date of signing the Goods Acceptance Certificate.</w:t>
      </w:r>
    </w:p>
    <w:p w14:paraId="50AC9D93" w14:textId="77777777" w:rsidR="003A2F11" w:rsidRPr="00BE79D2" w:rsidRDefault="003A2F11" w:rsidP="00BE79D2">
      <w:pPr>
        <w:numPr>
          <w:ilvl w:val="0"/>
          <w:numId w:val="2"/>
        </w:numPr>
        <w:tabs>
          <w:tab w:val="num" w:pos="3402"/>
        </w:tabs>
        <w:spacing w:after="0" w:line="240" w:lineRule="auto"/>
        <w:ind w:left="323" w:hanging="323"/>
        <w:jc w:val="both"/>
        <w:rPr>
          <w:rFonts w:ascii="Calibri" w:eastAsia="Times New Roman" w:hAnsi="Calibri"/>
          <w:bCs/>
          <w:sz w:val="22"/>
          <w:szCs w:val="22"/>
          <w:lang w:val="en-GB" w:eastAsia="en-US"/>
        </w:rPr>
      </w:pPr>
      <w:r w:rsidRPr="00BE79D2">
        <w:rPr>
          <w:rFonts w:ascii="Calibri" w:eastAsia="Times New Roman" w:hAnsi="Calibri"/>
          <w:bCs/>
          <w:sz w:val="22"/>
          <w:szCs w:val="22"/>
          <w:lang w:val="en-GB" w:eastAsia="en-US"/>
        </w:rPr>
        <w:t xml:space="preserve"> During the warranty period, defects in the Goods must be repaired free of charge or the defective Goods replaced with new ones (including the costs of transporting the Goods or their parts). The term "defect" includes any improper operation and/or malfunction of the Goods (or any part thereof, including software).</w:t>
      </w:r>
    </w:p>
    <w:p w14:paraId="1C8EC411" w14:textId="77777777" w:rsidR="003A2F11" w:rsidRPr="00BE79D2" w:rsidRDefault="003A2F11" w:rsidP="00BE79D2">
      <w:pPr>
        <w:numPr>
          <w:ilvl w:val="0"/>
          <w:numId w:val="2"/>
        </w:numPr>
        <w:tabs>
          <w:tab w:val="num" w:pos="3402"/>
        </w:tabs>
        <w:spacing w:after="0" w:line="240" w:lineRule="auto"/>
        <w:ind w:left="323" w:hanging="323"/>
        <w:jc w:val="both"/>
        <w:rPr>
          <w:rFonts w:ascii="Calibri" w:eastAsia="Times New Roman" w:hAnsi="Calibri"/>
          <w:bCs/>
          <w:sz w:val="22"/>
          <w:szCs w:val="22"/>
          <w:lang w:val="en-GB" w:eastAsia="en-US"/>
        </w:rPr>
      </w:pPr>
      <w:r w:rsidRPr="00BE79D2">
        <w:rPr>
          <w:rFonts w:ascii="Calibri" w:eastAsia="Times New Roman" w:hAnsi="Calibri"/>
          <w:bCs/>
          <w:sz w:val="22"/>
          <w:szCs w:val="22"/>
          <w:lang w:val="en-GB" w:eastAsia="en-US"/>
        </w:rPr>
        <w:t xml:space="preserve"> If updates to the Goods and/or accompanying software occur during the warranty period, the Supplier undertakes to provide these updates free of charge.</w:t>
      </w:r>
    </w:p>
    <w:p w14:paraId="5562256A" w14:textId="6F27969A" w:rsidR="003A2F11" w:rsidRPr="00BE79D2" w:rsidRDefault="003A2F11" w:rsidP="00BE79D2">
      <w:pPr>
        <w:numPr>
          <w:ilvl w:val="0"/>
          <w:numId w:val="2"/>
        </w:numPr>
        <w:tabs>
          <w:tab w:val="num" w:pos="3402"/>
        </w:tabs>
        <w:spacing w:after="0" w:line="240" w:lineRule="auto"/>
        <w:ind w:left="323" w:hanging="323"/>
        <w:jc w:val="both"/>
        <w:rPr>
          <w:rFonts w:ascii="Calibri" w:eastAsia="Times New Roman" w:hAnsi="Calibri"/>
          <w:bCs/>
          <w:sz w:val="22"/>
          <w:szCs w:val="22"/>
          <w:lang w:val="en-GB" w:eastAsia="en-US"/>
        </w:rPr>
      </w:pPr>
      <w:r w:rsidRPr="00BE79D2">
        <w:rPr>
          <w:rFonts w:ascii="Calibri" w:eastAsia="Times New Roman" w:hAnsi="Calibri"/>
          <w:bCs/>
          <w:sz w:val="22"/>
          <w:szCs w:val="22"/>
          <w:lang w:val="en-GB" w:eastAsia="en-US"/>
        </w:rPr>
        <w:t xml:space="preserve"> During the warranty period, the functioning of the defective </w:t>
      </w:r>
      <w:r w:rsidR="0099157C" w:rsidRPr="00BE79D2">
        <w:rPr>
          <w:rFonts w:ascii="Calibri" w:eastAsia="Times New Roman" w:hAnsi="Calibri"/>
          <w:bCs/>
          <w:sz w:val="22"/>
          <w:szCs w:val="22"/>
          <w:lang w:val="en-GB" w:eastAsia="en-US"/>
        </w:rPr>
        <w:t>Goods</w:t>
      </w:r>
      <w:r w:rsidRPr="00BE79D2">
        <w:rPr>
          <w:rFonts w:ascii="Calibri" w:eastAsia="Times New Roman" w:hAnsi="Calibri"/>
          <w:bCs/>
          <w:sz w:val="22"/>
          <w:szCs w:val="22"/>
          <w:lang w:val="en-GB" w:eastAsia="en-US"/>
        </w:rPr>
        <w:t xml:space="preserve"> must be fully </w:t>
      </w:r>
      <w:proofErr w:type="gramStart"/>
      <w:r w:rsidRPr="00BE79D2">
        <w:rPr>
          <w:rFonts w:ascii="Calibri" w:eastAsia="Times New Roman" w:hAnsi="Calibri"/>
          <w:bCs/>
          <w:sz w:val="22"/>
          <w:szCs w:val="22"/>
          <w:lang w:val="en-GB" w:eastAsia="en-US"/>
        </w:rPr>
        <w:t>restored</w:t>
      </w:r>
      <w:proofErr w:type="gramEnd"/>
      <w:r w:rsidRPr="00BE79D2">
        <w:rPr>
          <w:rFonts w:ascii="Calibri" w:eastAsia="Times New Roman" w:hAnsi="Calibri"/>
          <w:bCs/>
          <w:sz w:val="22"/>
          <w:szCs w:val="22"/>
          <w:lang w:val="en-GB" w:eastAsia="en-US"/>
        </w:rPr>
        <w:t xml:space="preserve"> or the defective </w:t>
      </w:r>
      <w:r w:rsidR="0099157C" w:rsidRPr="00BE79D2">
        <w:rPr>
          <w:rFonts w:ascii="Calibri" w:eastAsia="Times New Roman" w:hAnsi="Calibri"/>
          <w:bCs/>
          <w:sz w:val="22"/>
          <w:szCs w:val="22"/>
          <w:lang w:val="en-GB" w:eastAsia="en-US"/>
        </w:rPr>
        <w:t>Goods</w:t>
      </w:r>
      <w:r w:rsidRPr="00BE79D2">
        <w:rPr>
          <w:rFonts w:ascii="Calibri" w:eastAsia="Times New Roman" w:hAnsi="Calibri"/>
          <w:bCs/>
          <w:sz w:val="22"/>
          <w:szCs w:val="22"/>
          <w:lang w:val="en-GB" w:eastAsia="en-US"/>
        </w:rPr>
        <w:t xml:space="preserve"> must be replaced with an equivalent new product, no later than </w:t>
      </w:r>
      <w:r w:rsidRPr="00BE79D2">
        <w:rPr>
          <w:rFonts w:ascii="Calibri" w:eastAsia="Times New Roman" w:hAnsi="Calibri"/>
          <w:b/>
          <w:sz w:val="22"/>
          <w:szCs w:val="22"/>
          <w:lang w:val="en-GB" w:eastAsia="en-US"/>
        </w:rPr>
        <w:t>30 business days</w:t>
      </w:r>
      <w:r w:rsidRPr="00BE79D2">
        <w:rPr>
          <w:rFonts w:ascii="Calibri" w:eastAsia="Times New Roman" w:hAnsi="Calibri"/>
          <w:bCs/>
          <w:sz w:val="22"/>
          <w:szCs w:val="22"/>
          <w:lang w:val="en-GB" w:eastAsia="en-US"/>
        </w:rPr>
        <w:t xml:space="preserve"> from the date of sending the notification to the Supplier.</w:t>
      </w:r>
    </w:p>
    <w:p w14:paraId="2FE74BEC" w14:textId="77DCD745" w:rsidR="003A2F11" w:rsidRPr="00BE79D2" w:rsidRDefault="003A2F11" w:rsidP="00BE79D2">
      <w:pPr>
        <w:numPr>
          <w:ilvl w:val="0"/>
          <w:numId w:val="2"/>
        </w:numPr>
        <w:tabs>
          <w:tab w:val="num" w:pos="3402"/>
        </w:tabs>
        <w:spacing w:after="0" w:line="240" w:lineRule="auto"/>
        <w:ind w:left="323" w:hanging="323"/>
        <w:jc w:val="both"/>
        <w:rPr>
          <w:rFonts w:ascii="Calibri" w:eastAsia="Times New Roman" w:hAnsi="Calibri"/>
          <w:bCs/>
          <w:sz w:val="22"/>
          <w:szCs w:val="22"/>
          <w:lang w:val="en-GB" w:eastAsia="en-US"/>
        </w:rPr>
      </w:pPr>
      <w:r w:rsidRPr="00BE79D2">
        <w:rPr>
          <w:rFonts w:ascii="Calibri" w:eastAsia="Times New Roman" w:hAnsi="Calibri"/>
          <w:bCs/>
          <w:sz w:val="22"/>
          <w:szCs w:val="22"/>
          <w:lang w:val="en-GB" w:eastAsia="en-US"/>
        </w:rPr>
        <w:t xml:space="preserve"> If the Supplier fails to timely eliminate defects in the Goods or replace defective Goods with new ones during the warranty period, the </w:t>
      </w:r>
      <w:r w:rsidR="00E673AD">
        <w:rPr>
          <w:rFonts w:ascii="Calibri" w:eastAsia="Times New Roman" w:hAnsi="Calibri"/>
          <w:bCs/>
          <w:sz w:val="22"/>
          <w:szCs w:val="22"/>
          <w:lang w:val="en-GB" w:eastAsia="en-US"/>
        </w:rPr>
        <w:t>Purchaser</w:t>
      </w:r>
      <w:r w:rsidRPr="00BE79D2">
        <w:rPr>
          <w:rFonts w:ascii="Calibri" w:eastAsia="Times New Roman" w:hAnsi="Calibri"/>
          <w:bCs/>
          <w:sz w:val="22"/>
          <w:szCs w:val="22"/>
          <w:lang w:val="en-GB" w:eastAsia="en-US"/>
        </w:rPr>
        <w:t xml:space="preserve"> has the right to eliminate defects that prevent the Goods from being used for their intended purpose by itself or by using third parties, and the Supplier undertakes to reimburse the Buyer for the costs of eliminating defects incurred by the Buyer.</w:t>
      </w:r>
    </w:p>
    <w:p w14:paraId="65D60F6B" w14:textId="3E3F5B0C" w:rsidR="00E558C3" w:rsidRPr="00656427" w:rsidRDefault="003A2F11" w:rsidP="00BE79D2">
      <w:pPr>
        <w:numPr>
          <w:ilvl w:val="0"/>
          <w:numId w:val="2"/>
        </w:numPr>
        <w:tabs>
          <w:tab w:val="num" w:pos="3402"/>
        </w:tabs>
        <w:spacing w:after="0" w:line="240" w:lineRule="auto"/>
        <w:ind w:left="323" w:hanging="323"/>
        <w:jc w:val="both"/>
        <w:rPr>
          <w:rFonts w:asciiTheme="minorHAnsi" w:hAnsiTheme="minorHAnsi" w:cstheme="minorHAnsi"/>
          <w:sz w:val="22"/>
          <w:szCs w:val="22"/>
          <w:lang w:val="en-GB"/>
        </w:rPr>
      </w:pPr>
      <w:r w:rsidRPr="00BE79D2">
        <w:rPr>
          <w:rFonts w:ascii="Calibri" w:eastAsia="Times New Roman" w:hAnsi="Calibri"/>
          <w:bCs/>
          <w:sz w:val="22"/>
          <w:szCs w:val="22"/>
          <w:lang w:val="en-GB" w:eastAsia="en-US"/>
        </w:rPr>
        <w:t>The Supplier must ensure that during the warranty period the repair of the Goods will be performed by the Manufacturer of the Goods or specialists certified by the Manufacturer, and provide documents confir</w:t>
      </w:r>
      <w:r w:rsidRPr="00656427">
        <w:rPr>
          <w:rFonts w:asciiTheme="minorHAnsi" w:hAnsiTheme="minorHAnsi" w:cstheme="minorHAnsi"/>
          <w:sz w:val="22"/>
          <w:szCs w:val="22"/>
          <w:lang w:val="en-GB"/>
        </w:rPr>
        <w:t xml:space="preserve">ming this (for example, a contract with a certified service </w:t>
      </w:r>
      <w:proofErr w:type="spellStart"/>
      <w:r w:rsidRPr="00656427">
        <w:rPr>
          <w:rFonts w:asciiTheme="minorHAnsi" w:hAnsiTheme="minorHAnsi" w:cstheme="minorHAnsi"/>
          <w:sz w:val="22"/>
          <w:szCs w:val="22"/>
          <w:lang w:val="en-GB"/>
        </w:rPr>
        <w:t>center</w:t>
      </w:r>
      <w:proofErr w:type="spellEnd"/>
      <w:r w:rsidRPr="00656427">
        <w:rPr>
          <w:rFonts w:asciiTheme="minorHAnsi" w:hAnsiTheme="minorHAnsi" w:cstheme="minorHAnsi"/>
          <w:sz w:val="22"/>
          <w:szCs w:val="22"/>
          <w:lang w:val="en-GB"/>
        </w:rPr>
        <w:t xml:space="preserve"> of the equipment manufacturer, etc.).</w:t>
      </w:r>
    </w:p>
    <w:p w14:paraId="601A6CF0" w14:textId="5A9C6E5E" w:rsidR="00B742B7" w:rsidRPr="00656427" w:rsidRDefault="00B742B7" w:rsidP="007E2883">
      <w:pPr>
        <w:numPr>
          <w:ilvl w:val="0"/>
          <w:numId w:val="1"/>
        </w:numPr>
        <w:spacing w:before="360" w:after="120" w:line="240" w:lineRule="auto"/>
        <w:ind w:left="181" w:hanging="181"/>
        <w:jc w:val="center"/>
        <w:rPr>
          <w:rFonts w:ascii="Calibri" w:eastAsia="Times New Roman" w:hAnsi="Calibri"/>
          <w:b/>
          <w:sz w:val="22"/>
          <w:szCs w:val="22"/>
          <w:lang w:val="en-GB" w:eastAsia="en-US"/>
        </w:rPr>
      </w:pPr>
      <w:r w:rsidRPr="00656427">
        <w:rPr>
          <w:rFonts w:ascii="Calibri" w:eastAsia="Times New Roman" w:hAnsi="Calibri"/>
          <w:b/>
          <w:sz w:val="22"/>
          <w:szCs w:val="22"/>
          <w:lang w:val="en-GB" w:eastAsia="en-US"/>
        </w:rPr>
        <w:t>D</w:t>
      </w:r>
      <w:r w:rsidR="003A2F11" w:rsidRPr="00656427">
        <w:rPr>
          <w:rFonts w:ascii="Calibri" w:eastAsia="Times New Roman" w:hAnsi="Calibri"/>
          <w:b/>
          <w:sz w:val="22"/>
          <w:szCs w:val="22"/>
          <w:lang w:val="en-GB" w:eastAsia="en-US"/>
        </w:rPr>
        <w:t>OCUMENTS</w:t>
      </w:r>
    </w:p>
    <w:p w14:paraId="717CAF7B" w14:textId="447522C4" w:rsidR="003A2F11" w:rsidRPr="00656427" w:rsidRDefault="003A2F11" w:rsidP="00BE79D2">
      <w:pPr>
        <w:numPr>
          <w:ilvl w:val="0"/>
          <w:numId w:val="2"/>
        </w:numPr>
        <w:tabs>
          <w:tab w:val="num" w:pos="3402"/>
        </w:tabs>
        <w:spacing w:after="0" w:line="240" w:lineRule="auto"/>
        <w:ind w:left="323" w:hanging="323"/>
        <w:jc w:val="both"/>
        <w:rPr>
          <w:rFonts w:ascii="Calibri" w:eastAsia="Times New Roman" w:hAnsi="Calibri"/>
          <w:bCs/>
          <w:sz w:val="22"/>
          <w:szCs w:val="22"/>
          <w:lang w:val="en-GB" w:eastAsia="en-US"/>
        </w:rPr>
      </w:pPr>
      <w:r w:rsidRPr="00656427">
        <w:rPr>
          <w:rFonts w:ascii="Calibri" w:eastAsia="Times New Roman" w:hAnsi="Calibri"/>
          <w:bCs/>
          <w:sz w:val="22"/>
          <w:szCs w:val="22"/>
          <w:lang w:val="en-GB" w:eastAsia="en-US"/>
        </w:rPr>
        <w:t>The Supplier must submit, together with the offer, documents proving the compliance of the technical characteristics of the proposed Goods with the requirements of the technical specification specified in Table 1 of this technical specification.</w:t>
      </w:r>
    </w:p>
    <w:p w14:paraId="536CE942" w14:textId="5CC3858E" w:rsidR="003A2F11" w:rsidRPr="00656427" w:rsidRDefault="003A2F11" w:rsidP="00BE79D2">
      <w:pPr>
        <w:numPr>
          <w:ilvl w:val="0"/>
          <w:numId w:val="2"/>
        </w:numPr>
        <w:tabs>
          <w:tab w:val="num" w:pos="3402"/>
        </w:tabs>
        <w:spacing w:after="0" w:line="240" w:lineRule="auto"/>
        <w:ind w:left="323" w:hanging="323"/>
        <w:jc w:val="both"/>
        <w:rPr>
          <w:rFonts w:ascii="Calibri" w:eastAsia="Times New Roman" w:hAnsi="Calibri"/>
          <w:bCs/>
          <w:sz w:val="22"/>
          <w:szCs w:val="22"/>
          <w:lang w:val="en-GB" w:eastAsia="en-US"/>
        </w:rPr>
      </w:pPr>
      <w:r w:rsidRPr="00656427">
        <w:rPr>
          <w:rFonts w:ascii="Calibri" w:eastAsia="Times New Roman" w:hAnsi="Calibri"/>
          <w:bCs/>
          <w:sz w:val="22"/>
          <w:szCs w:val="22"/>
          <w:lang w:val="en-GB" w:eastAsia="en-US"/>
        </w:rPr>
        <w:t>Together with the Goods, the Supplier must provide the Buyer with instructions for using the Goods and software (if any) in Lithuanian or English;</w:t>
      </w:r>
    </w:p>
    <w:p w14:paraId="35713EC1" w14:textId="27602411" w:rsidR="003A2F11" w:rsidRPr="00656427" w:rsidRDefault="003A2F11" w:rsidP="00BE79D2">
      <w:pPr>
        <w:pStyle w:val="ListParagraph"/>
        <w:numPr>
          <w:ilvl w:val="1"/>
          <w:numId w:val="2"/>
        </w:numPr>
        <w:spacing w:after="0" w:line="240" w:lineRule="auto"/>
        <w:ind w:left="851" w:hanging="567"/>
        <w:jc w:val="both"/>
        <w:rPr>
          <w:rFonts w:eastAsia="Times New Roman"/>
          <w:bCs/>
          <w:lang w:val="en-GB"/>
        </w:rPr>
      </w:pPr>
      <w:r w:rsidRPr="00656427">
        <w:rPr>
          <w:rFonts w:eastAsia="Times New Roman"/>
          <w:bCs/>
          <w:lang w:val="en-GB"/>
        </w:rPr>
        <w:t xml:space="preserve">A </w:t>
      </w:r>
      <w:r w:rsidRPr="00BE79D2">
        <w:rPr>
          <w:rFonts w:asciiTheme="minorHAnsi" w:hAnsiTheme="minorHAnsi" w:cstheme="minorHAnsi"/>
        </w:rPr>
        <w:t>product</w:t>
      </w:r>
      <w:r w:rsidRPr="00656427">
        <w:rPr>
          <w:rFonts w:eastAsia="Times New Roman"/>
          <w:bCs/>
          <w:lang w:val="en-GB"/>
        </w:rPr>
        <w:t xml:space="preserve"> packaging sheet with a list of components, dimensions (overall) and weight of the product packaging;</w:t>
      </w:r>
    </w:p>
    <w:p w14:paraId="27143F61" w14:textId="77777777" w:rsidR="00096B87" w:rsidRDefault="003A2F11" w:rsidP="00BE79D2">
      <w:pPr>
        <w:pStyle w:val="ListParagraph"/>
        <w:numPr>
          <w:ilvl w:val="1"/>
          <w:numId w:val="2"/>
        </w:numPr>
        <w:spacing w:after="0" w:line="240" w:lineRule="auto"/>
        <w:ind w:left="851" w:hanging="567"/>
        <w:jc w:val="both"/>
        <w:rPr>
          <w:rFonts w:eastAsia="Times New Roman"/>
          <w:bCs/>
          <w:lang w:val="en-GB"/>
        </w:rPr>
      </w:pPr>
      <w:r w:rsidRPr="00656427">
        <w:rPr>
          <w:rFonts w:eastAsia="Times New Roman"/>
          <w:bCs/>
          <w:lang w:val="en-GB"/>
        </w:rPr>
        <w:t>A list of spare and normal wear parts for the offered Goods with order or manufacturer numbers</w:t>
      </w:r>
      <w:r w:rsidR="00096B87">
        <w:rPr>
          <w:rFonts w:eastAsia="Times New Roman"/>
          <w:bCs/>
          <w:lang w:val="en-GB"/>
        </w:rPr>
        <w:t>.</w:t>
      </w:r>
    </w:p>
    <w:p w14:paraId="2A6D82F3" w14:textId="77777777" w:rsidR="00096B87" w:rsidRDefault="00096B87" w:rsidP="008321F3">
      <w:pPr>
        <w:pStyle w:val="ListParagraph"/>
        <w:spacing w:after="0" w:line="240" w:lineRule="auto"/>
        <w:ind w:left="851"/>
        <w:jc w:val="both"/>
        <w:rPr>
          <w:rFonts w:eastAsia="Times New Roman"/>
          <w:bCs/>
          <w:lang w:val="en-GB"/>
        </w:rPr>
      </w:pPr>
    </w:p>
    <w:p w14:paraId="7952D708" w14:textId="77777777" w:rsidR="00096B87" w:rsidRPr="00211BA2" w:rsidRDefault="00096B87" w:rsidP="008321F3">
      <w:pPr>
        <w:pStyle w:val="NormalWeb"/>
        <w:spacing w:line="300" w:lineRule="atLeast"/>
        <w:ind w:left="360"/>
        <w:jc w:val="center"/>
        <w:rPr>
          <w:rFonts w:asciiTheme="minorHAnsi" w:hAnsiTheme="minorHAnsi" w:cstheme="minorHAnsi"/>
          <w:sz w:val="22"/>
          <w:szCs w:val="22"/>
        </w:rPr>
      </w:pPr>
      <w:r w:rsidRPr="00211BA2">
        <w:rPr>
          <w:rStyle w:val="Strong"/>
          <w:rFonts w:asciiTheme="minorHAnsi" w:hAnsiTheme="minorHAnsi" w:cstheme="minorHAnsi"/>
          <w:sz w:val="22"/>
          <w:szCs w:val="22"/>
        </w:rPr>
        <w:t>VIII. ENVIRONMENTAL REQUIREMENTS</w:t>
      </w:r>
    </w:p>
    <w:p w14:paraId="7A1045A3" w14:textId="4D3725CB" w:rsidR="00096B87" w:rsidRPr="00CB6DDF" w:rsidRDefault="00096B87" w:rsidP="008321F3">
      <w:pPr>
        <w:pStyle w:val="NormalWeb"/>
        <w:numPr>
          <w:ilvl w:val="0"/>
          <w:numId w:val="2"/>
        </w:numPr>
        <w:spacing w:line="300" w:lineRule="atLeast"/>
        <w:jc w:val="both"/>
        <w:rPr>
          <w:rFonts w:asciiTheme="minorHAnsi" w:hAnsiTheme="minorHAnsi" w:cstheme="minorHAnsi"/>
          <w:sz w:val="22"/>
          <w:szCs w:val="22"/>
          <w:lang w:val="en-US"/>
        </w:rPr>
      </w:pPr>
      <w:r w:rsidRPr="00CB6DDF">
        <w:rPr>
          <w:rFonts w:asciiTheme="minorHAnsi" w:hAnsiTheme="minorHAnsi" w:cstheme="minorHAnsi"/>
          <w:sz w:val="22"/>
          <w:szCs w:val="22"/>
          <w:lang w:val="en-US"/>
        </w:rPr>
        <w:t xml:space="preserve">In accordance with Sub-clause 4.4.4.4 of the Description of the Procedure for the Application of Environmental Protection Criteria in Green Public Procurement, approved by Order No. D1-508 of the Minister of Environment of the Republic of Lithuania of 28 June 2011, the following environmental </w:t>
      </w:r>
      <w:r w:rsidRPr="00CB6DDF">
        <w:rPr>
          <w:rFonts w:asciiTheme="minorHAnsi" w:hAnsiTheme="minorHAnsi" w:cstheme="minorHAnsi"/>
          <w:sz w:val="22"/>
          <w:szCs w:val="22"/>
          <w:lang w:val="en-US"/>
        </w:rPr>
        <w:lastRenderedPageBreak/>
        <w:t>criterion is established: the product is durable, long-lasting and functional; it or its components are suitable for repeated use and/or are easily repairable and/or replaceable. By submitting a tender, the Supplier declares compliance with this environmental (green) criterion.</w:t>
      </w:r>
    </w:p>
    <w:p w14:paraId="25B570A6" w14:textId="33828A43" w:rsidR="00B742B7" w:rsidRPr="00CB6DDF" w:rsidRDefault="00B742B7" w:rsidP="008321F3">
      <w:pPr>
        <w:pStyle w:val="ListParagraph"/>
        <w:spacing w:after="0" w:line="240" w:lineRule="auto"/>
        <w:ind w:left="851"/>
        <w:jc w:val="both"/>
        <w:rPr>
          <w:rFonts w:asciiTheme="minorHAnsi" w:eastAsia="Times New Roman" w:hAnsiTheme="minorHAnsi" w:cstheme="minorHAnsi"/>
          <w:bCs/>
          <w:lang w:val="en-US"/>
        </w:rPr>
      </w:pPr>
    </w:p>
    <w:sectPr w:rsidR="00B742B7" w:rsidRPr="00CB6DDF" w:rsidSect="008321F3">
      <w:headerReference w:type="default" r:id="rId9"/>
      <w:headerReference w:type="first" r:id="rId10"/>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71465" w14:textId="77777777" w:rsidR="009C3DF6" w:rsidRDefault="009C3DF6" w:rsidP="00622FEB">
      <w:pPr>
        <w:spacing w:after="0" w:line="240" w:lineRule="auto"/>
      </w:pPr>
      <w:r>
        <w:separator/>
      </w:r>
    </w:p>
  </w:endnote>
  <w:endnote w:type="continuationSeparator" w:id="0">
    <w:p w14:paraId="50568E09" w14:textId="77777777" w:rsidR="009C3DF6" w:rsidRDefault="009C3DF6" w:rsidP="00622F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pensans-regular-webfon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05AD2" w14:textId="77777777" w:rsidR="009C3DF6" w:rsidRDefault="009C3DF6" w:rsidP="00622FEB">
      <w:pPr>
        <w:spacing w:after="0" w:line="240" w:lineRule="auto"/>
      </w:pPr>
      <w:r>
        <w:separator/>
      </w:r>
    </w:p>
  </w:footnote>
  <w:footnote w:type="continuationSeparator" w:id="0">
    <w:p w14:paraId="754FFB98" w14:textId="77777777" w:rsidR="009C3DF6" w:rsidRDefault="009C3DF6" w:rsidP="00622F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1707863"/>
      <w:docPartObj>
        <w:docPartGallery w:val="Page Numbers (Top of Page)"/>
        <w:docPartUnique/>
      </w:docPartObj>
    </w:sdtPr>
    <w:sdtEndPr>
      <w:rPr>
        <w:noProof/>
      </w:rPr>
    </w:sdtEndPr>
    <w:sdtContent>
      <w:p w14:paraId="12C837ED" w14:textId="57DE7F35" w:rsidR="004C31C9" w:rsidRDefault="004C31C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96A842E" w14:textId="77777777" w:rsidR="004C31C9" w:rsidRDefault="004C31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DB2B6" w14:textId="1DB93525" w:rsidR="008321F3" w:rsidRPr="00841CC7" w:rsidRDefault="00841CC7" w:rsidP="00841CC7">
    <w:pPr>
      <w:pStyle w:val="Header"/>
      <w:jc w:val="right"/>
      <w:rPr>
        <w:rFonts w:asciiTheme="minorHAnsi" w:hAnsiTheme="minorHAnsi" w:cstheme="minorHAnsi"/>
      </w:rPr>
    </w:pPr>
    <w:r w:rsidRPr="00570C3F">
      <w:rPr>
        <w:rFonts w:asciiTheme="minorHAnsi" w:hAnsiTheme="minorHAnsi" w:cstheme="minorHAnsi"/>
        <w:lang w:val="en-US"/>
      </w:rPr>
      <w:t>Annex</w:t>
    </w:r>
    <w:r w:rsidR="005A540C">
      <w:rPr>
        <w:rFonts w:asciiTheme="minorHAnsi" w:hAnsiTheme="minorHAnsi" w:cstheme="minorHAnsi"/>
        <w:lang w:val="en-US"/>
      </w:rPr>
      <w:t xml:space="preserve"> No.</w:t>
    </w:r>
    <w:r w:rsidRPr="00570C3F">
      <w:rPr>
        <w:rFonts w:asciiTheme="minorHAnsi" w:hAnsiTheme="minorHAnsi" w:cstheme="minorHAnsi"/>
        <w:lang w:val="en-US"/>
      </w:rPr>
      <w:t xml:space="preserve"> </w:t>
    </w:r>
    <w:r w:rsidRPr="00841CC7">
      <w:rPr>
        <w:rFonts w:asciiTheme="minorHAnsi" w:hAnsiTheme="minorHAnsi" w:cstheme="minorHAnsi"/>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562"/>
    <w:multiLevelType w:val="multilevel"/>
    <w:tmpl w:val="B220F0FE"/>
    <w:lvl w:ilvl="0">
      <w:start w:val="1"/>
      <w:numFmt w:val="decimal"/>
      <w:lvlText w:val="%1."/>
      <w:lvlJc w:val="left"/>
      <w:pPr>
        <w:ind w:left="360" w:hanging="360"/>
      </w:pPr>
      <w:rPr>
        <w:rFonts w:asciiTheme="minorHAnsi" w:hAnsiTheme="minorHAnsi" w:cstheme="minorHAnsi" w:hint="default"/>
        <w:i w:val="0"/>
        <w:color w:val="auto"/>
        <w:sz w:val="22"/>
        <w:szCs w:val="22"/>
      </w:rPr>
    </w:lvl>
    <w:lvl w:ilvl="1">
      <w:start w:val="1"/>
      <w:numFmt w:val="decimal"/>
      <w:lvlText w:val="%1.%2."/>
      <w:lvlJc w:val="left"/>
      <w:pPr>
        <w:ind w:left="792" w:hanging="432"/>
      </w:pPr>
      <w:rPr>
        <w:rFonts w:hint="default"/>
        <w:i w:val="0"/>
        <w:color w:val="auto"/>
        <w:lang w:val="lt-LT"/>
      </w:rPr>
    </w:lvl>
    <w:lvl w:ilvl="2">
      <w:start w:val="1"/>
      <w:numFmt w:val="decimal"/>
      <w:lvlText w:val="%1.%2.%3."/>
      <w:lvlJc w:val="left"/>
      <w:pPr>
        <w:ind w:left="1224" w:hanging="504"/>
      </w:pPr>
      <w:rPr>
        <w:rFonts w:hint="default"/>
        <w:i w:val="0"/>
        <w:color w:val="auto"/>
      </w:rPr>
    </w:lvl>
    <w:lvl w:ilvl="3">
      <w:start w:val="1"/>
      <w:numFmt w:val="decimal"/>
      <w:lvlText w:val="%1.%2.%3.%4."/>
      <w:lvlJc w:val="left"/>
      <w:pPr>
        <w:ind w:left="1728" w:hanging="648"/>
      </w:pPr>
      <w:rPr>
        <w:rFonts w:hint="default"/>
        <w:i w:val="0"/>
        <w:color w:val="auto"/>
      </w:rPr>
    </w:lvl>
    <w:lvl w:ilvl="4">
      <w:start w:val="1"/>
      <w:numFmt w:val="decimal"/>
      <w:lvlText w:val="%1.%2.%3.%4.%5."/>
      <w:lvlJc w:val="left"/>
      <w:pPr>
        <w:ind w:left="2232" w:hanging="792"/>
      </w:pPr>
      <w:rPr>
        <w:rFonts w:hint="default"/>
        <w:i w:val="0"/>
        <w:color w:val="auto"/>
      </w:rPr>
    </w:lvl>
    <w:lvl w:ilvl="5">
      <w:start w:val="1"/>
      <w:numFmt w:val="decimal"/>
      <w:lvlText w:val="%1.%2.%3.%4.%5.%6."/>
      <w:lvlJc w:val="left"/>
      <w:pPr>
        <w:ind w:left="2736" w:hanging="936"/>
      </w:pPr>
      <w:rPr>
        <w:rFonts w:hint="default"/>
        <w:i w:val="0"/>
        <w:color w:val="auto"/>
      </w:rPr>
    </w:lvl>
    <w:lvl w:ilvl="6">
      <w:start w:val="1"/>
      <w:numFmt w:val="decimal"/>
      <w:lvlText w:val="%1.%2.%3.%4.%5.%6.%7."/>
      <w:lvlJc w:val="left"/>
      <w:pPr>
        <w:ind w:left="3240" w:hanging="1080"/>
      </w:pPr>
      <w:rPr>
        <w:rFonts w:hint="default"/>
        <w:i w:val="0"/>
        <w:color w:val="auto"/>
      </w:rPr>
    </w:lvl>
    <w:lvl w:ilvl="7">
      <w:start w:val="1"/>
      <w:numFmt w:val="decimal"/>
      <w:lvlText w:val="%1.%2.%3.%4.%5.%6.%7.%8."/>
      <w:lvlJc w:val="left"/>
      <w:pPr>
        <w:ind w:left="3744" w:hanging="1224"/>
      </w:pPr>
      <w:rPr>
        <w:rFonts w:hint="default"/>
        <w:i w:val="0"/>
        <w:color w:val="auto"/>
      </w:rPr>
    </w:lvl>
    <w:lvl w:ilvl="8">
      <w:start w:val="1"/>
      <w:numFmt w:val="decimal"/>
      <w:lvlText w:val="%1.%2.%3.%4.%5.%6.%7.%8.%9."/>
      <w:lvlJc w:val="left"/>
      <w:pPr>
        <w:ind w:left="4320" w:hanging="1440"/>
      </w:pPr>
      <w:rPr>
        <w:rFonts w:hint="default"/>
        <w:i w:val="0"/>
        <w:color w:val="auto"/>
      </w:rPr>
    </w:lvl>
  </w:abstractNum>
  <w:abstractNum w:abstractNumId="1" w15:restartNumberingAfterBreak="0">
    <w:nsid w:val="08107581"/>
    <w:multiLevelType w:val="hybridMultilevel"/>
    <w:tmpl w:val="4C28F9E8"/>
    <w:lvl w:ilvl="0" w:tplc="6988DF18">
      <w:start w:val="8"/>
      <w:numFmt w:val="decimal"/>
      <w:lvlText w:val="%1."/>
      <w:lvlJc w:val="left"/>
      <w:pPr>
        <w:ind w:left="3621" w:hanging="360"/>
      </w:pPr>
      <w:rPr>
        <w:rFonts w:hint="default"/>
        <w:i w:val="0"/>
        <w:color w:val="auto"/>
      </w:rPr>
    </w:lvl>
    <w:lvl w:ilvl="1" w:tplc="F9C6CF30">
      <w:start w:val="1"/>
      <w:numFmt w:val="lowerLetter"/>
      <w:lvlText w:val="%2."/>
      <w:lvlJc w:val="left"/>
      <w:pPr>
        <w:ind w:left="4341" w:hanging="360"/>
      </w:pPr>
      <w:rPr>
        <w:i w:val="0"/>
        <w:color w:val="auto"/>
      </w:rPr>
    </w:lvl>
    <w:lvl w:ilvl="2" w:tplc="0427001B" w:tentative="1">
      <w:start w:val="1"/>
      <w:numFmt w:val="lowerRoman"/>
      <w:lvlText w:val="%3."/>
      <w:lvlJc w:val="right"/>
      <w:pPr>
        <w:ind w:left="5061" w:hanging="180"/>
      </w:pPr>
    </w:lvl>
    <w:lvl w:ilvl="3" w:tplc="0427000F" w:tentative="1">
      <w:start w:val="1"/>
      <w:numFmt w:val="decimal"/>
      <w:lvlText w:val="%4."/>
      <w:lvlJc w:val="left"/>
      <w:pPr>
        <w:ind w:left="5781" w:hanging="360"/>
      </w:pPr>
    </w:lvl>
    <w:lvl w:ilvl="4" w:tplc="04270019" w:tentative="1">
      <w:start w:val="1"/>
      <w:numFmt w:val="lowerLetter"/>
      <w:lvlText w:val="%5."/>
      <w:lvlJc w:val="left"/>
      <w:pPr>
        <w:ind w:left="6501" w:hanging="360"/>
      </w:pPr>
    </w:lvl>
    <w:lvl w:ilvl="5" w:tplc="0427001B" w:tentative="1">
      <w:start w:val="1"/>
      <w:numFmt w:val="lowerRoman"/>
      <w:lvlText w:val="%6."/>
      <w:lvlJc w:val="right"/>
      <w:pPr>
        <w:ind w:left="7221" w:hanging="180"/>
      </w:pPr>
    </w:lvl>
    <w:lvl w:ilvl="6" w:tplc="0427000F" w:tentative="1">
      <w:start w:val="1"/>
      <w:numFmt w:val="decimal"/>
      <w:lvlText w:val="%7."/>
      <w:lvlJc w:val="left"/>
      <w:pPr>
        <w:ind w:left="7941" w:hanging="360"/>
      </w:pPr>
    </w:lvl>
    <w:lvl w:ilvl="7" w:tplc="04270019" w:tentative="1">
      <w:start w:val="1"/>
      <w:numFmt w:val="lowerLetter"/>
      <w:lvlText w:val="%8."/>
      <w:lvlJc w:val="left"/>
      <w:pPr>
        <w:ind w:left="8661" w:hanging="360"/>
      </w:pPr>
    </w:lvl>
    <w:lvl w:ilvl="8" w:tplc="0427001B" w:tentative="1">
      <w:start w:val="1"/>
      <w:numFmt w:val="lowerRoman"/>
      <w:lvlText w:val="%9."/>
      <w:lvlJc w:val="right"/>
      <w:pPr>
        <w:ind w:left="9381" w:hanging="180"/>
      </w:pPr>
    </w:lvl>
  </w:abstractNum>
  <w:abstractNum w:abstractNumId="2" w15:restartNumberingAfterBreak="0">
    <w:nsid w:val="10901D30"/>
    <w:multiLevelType w:val="multilevel"/>
    <w:tmpl w:val="FB7EDCA4"/>
    <w:lvl w:ilvl="0">
      <w:start w:val="10"/>
      <w:numFmt w:val="decimal"/>
      <w:lvlText w:val="%1."/>
      <w:lvlJc w:val="left"/>
      <w:pPr>
        <w:ind w:left="435" w:hanging="435"/>
      </w:pPr>
      <w:rPr>
        <w:rFonts w:hint="default"/>
        <w:i w:val="0"/>
        <w:color w:val="auto"/>
      </w:rPr>
    </w:lvl>
    <w:lvl w:ilvl="1">
      <w:start w:val="1"/>
      <w:numFmt w:val="decimal"/>
      <w:lvlText w:val="%1.%2."/>
      <w:lvlJc w:val="left"/>
      <w:pPr>
        <w:ind w:left="1427" w:hanging="435"/>
      </w:pPr>
      <w:rPr>
        <w:rFonts w:hint="default"/>
        <w:i w:val="0"/>
        <w:color w:val="auto"/>
      </w:rPr>
    </w:lvl>
    <w:lvl w:ilvl="2">
      <w:start w:val="1"/>
      <w:numFmt w:val="decimal"/>
      <w:lvlText w:val="%1.%2.%3."/>
      <w:lvlJc w:val="left"/>
      <w:pPr>
        <w:ind w:left="2422" w:hanging="720"/>
      </w:pPr>
      <w:rPr>
        <w:rFonts w:hint="default"/>
        <w:i w:val="0"/>
        <w:color w:val="auto"/>
      </w:rPr>
    </w:lvl>
    <w:lvl w:ilvl="3">
      <w:start w:val="1"/>
      <w:numFmt w:val="decimal"/>
      <w:lvlText w:val="%1.%2.%3.%4."/>
      <w:lvlJc w:val="left"/>
      <w:pPr>
        <w:ind w:left="3273" w:hanging="720"/>
      </w:pPr>
      <w:rPr>
        <w:rFonts w:hint="default"/>
        <w:i w:val="0"/>
        <w:color w:val="auto"/>
      </w:rPr>
    </w:lvl>
    <w:lvl w:ilvl="4">
      <w:start w:val="1"/>
      <w:numFmt w:val="decimal"/>
      <w:lvlText w:val="%1.%2.%3.%4.%5."/>
      <w:lvlJc w:val="left"/>
      <w:pPr>
        <w:ind w:left="4484" w:hanging="1080"/>
      </w:pPr>
      <w:rPr>
        <w:rFonts w:hint="default"/>
        <w:i w:val="0"/>
        <w:color w:val="auto"/>
      </w:rPr>
    </w:lvl>
    <w:lvl w:ilvl="5">
      <w:start w:val="1"/>
      <w:numFmt w:val="decimal"/>
      <w:lvlText w:val="%1.%2.%3.%4.%5.%6."/>
      <w:lvlJc w:val="left"/>
      <w:pPr>
        <w:ind w:left="5335" w:hanging="1080"/>
      </w:pPr>
      <w:rPr>
        <w:rFonts w:hint="default"/>
        <w:i w:val="0"/>
        <w:color w:val="auto"/>
      </w:rPr>
    </w:lvl>
    <w:lvl w:ilvl="6">
      <w:start w:val="1"/>
      <w:numFmt w:val="decimal"/>
      <w:lvlText w:val="%1.%2.%3.%4.%5.%6.%7."/>
      <w:lvlJc w:val="left"/>
      <w:pPr>
        <w:ind w:left="6546" w:hanging="1440"/>
      </w:pPr>
      <w:rPr>
        <w:rFonts w:hint="default"/>
        <w:i w:val="0"/>
        <w:color w:val="auto"/>
      </w:rPr>
    </w:lvl>
    <w:lvl w:ilvl="7">
      <w:start w:val="1"/>
      <w:numFmt w:val="decimal"/>
      <w:lvlText w:val="%1.%2.%3.%4.%5.%6.%7.%8."/>
      <w:lvlJc w:val="left"/>
      <w:pPr>
        <w:ind w:left="7397" w:hanging="1440"/>
      </w:pPr>
      <w:rPr>
        <w:rFonts w:hint="default"/>
        <w:i w:val="0"/>
        <w:color w:val="auto"/>
      </w:rPr>
    </w:lvl>
    <w:lvl w:ilvl="8">
      <w:start w:val="1"/>
      <w:numFmt w:val="decimal"/>
      <w:lvlText w:val="%1.%2.%3.%4.%5.%6.%7.%8.%9."/>
      <w:lvlJc w:val="left"/>
      <w:pPr>
        <w:ind w:left="8608" w:hanging="1800"/>
      </w:pPr>
      <w:rPr>
        <w:rFonts w:hint="default"/>
        <w:i w:val="0"/>
        <w:color w:val="auto"/>
      </w:rPr>
    </w:lvl>
  </w:abstractNum>
  <w:abstractNum w:abstractNumId="3" w15:restartNumberingAfterBreak="0">
    <w:nsid w:val="13A31095"/>
    <w:multiLevelType w:val="hybridMultilevel"/>
    <w:tmpl w:val="99BC3938"/>
    <w:lvl w:ilvl="0" w:tplc="94947606">
      <w:start w:val="12"/>
      <w:numFmt w:val="decimal"/>
      <w:lvlText w:val="%1."/>
      <w:lvlJc w:val="left"/>
      <w:pPr>
        <w:ind w:left="1211"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6D3281"/>
    <w:multiLevelType w:val="multilevel"/>
    <w:tmpl w:val="28FE215C"/>
    <w:lvl w:ilvl="0">
      <w:start w:val="4"/>
      <w:numFmt w:val="decimal"/>
      <w:lvlText w:val="%1."/>
      <w:lvlJc w:val="left"/>
      <w:pPr>
        <w:ind w:left="1353" w:hanging="360"/>
      </w:pPr>
      <w:rPr>
        <w:rFonts w:ascii="Calibri" w:hAnsi="Calibri" w:hint="default"/>
        <w:b w:val="0"/>
        <w:i w:val="0"/>
        <w:color w:val="auto"/>
      </w:rPr>
    </w:lvl>
    <w:lvl w:ilvl="1">
      <w:start w:val="1"/>
      <w:numFmt w:val="decimal"/>
      <w:isLgl/>
      <w:lvlText w:val="%1.%2."/>
      <w:lvlJc w:val="left"/>
      <w:pPr>
        <w:ind w:left="1713" w:hanging="360"/>
      </w:pPr>
      <w:rPr>
        <w:rFonts w:hint="default"/>
        <w:i w:val="0"/>
        <w:color w:val="auto"/>
      </w:rPr>
    </w:lvl>
    <w:lvl w:ilvl="2">
      <w:start w:val="1"/>
      <w:numFmt w:val="decimal"/>
      <w:isLgl/>
      <w:lvlText w:val="%1.%2.%3."/>
      <w:lvlJc w:val="left"/>
      <w:pPr>
        <w:ind w:left="2433" w:hanging="720"/>
      </w:pPr>
      <w:rPr>
        <w:rFonts w:hint="default"/>
        <w:i w:val="0"/>
        <w:color w:val="auto"/>
      </w:rPr>
    </w:lvl>
    <w:lvl w:ilvl="3">
      <w:start w:val="1"/>
      <w:numFmt w:val="decimal"/>
      <w:isLgl/>
      <w:lvlText w:val="%1.%2.%3.%4."/>
      <w:lvlJc w:val="left"/>
      <w:pPr>
        <w:ind w:left="2793" w:hanging="720"/>
      </w:pPr>
      <w:rPr>
        <w:rFonts w:hint="default"/>
        <w:i w:val="0"/>
        <w:color w:val="auto"/>
      </w:rPr>
    </w:lvl>
    <w:lvl w:ilvl="4">
      <w:start w:val="1"/>
      <w:numFmt w:val="decimal"/>
      <w:isLgl/>
      <w:lvlText w:val="%1.%2.%3.%4.%5."/>
      <w:lvlJc w:val="left"/>
      <w:pPr>
        <w:ind w:left="3513" w:hanging="1080"/>
      </w:pPr>
      <w:rPr>
        <w:rFonts w:hint="default"/>
        <w:i w:val="0"/>
        <w:color w:val="auto"/>
      </w:rPr>
    </w:lvl>
    <w:lvl w:ilvl="5">
      <w:start w:val="1"/>
      <w:numFmt w:val="decimal"/>
      <w:isLgl/>
      <w:lvlText w:val="%1.%2.%3.%4.%5.%6."/>
      <w:lvlJc w:val="left"/>
      <w:pPr>
        <w:ind w:left="3873" w:hanging="1080"/>
      </w:pPr>
      <w:rPr>
        <w:rFonts w:hint="default"/>
        <w:i w:val="0"/>
        <w:color w:val="auto"/>
      </w:rPr>
    </w:lvl>
    <w:lvl w:ilvl="6">
      <w:start w:val="1"/>
      <w:numFmt w:val="decimal"/>
      <w:isLgl/>
      <w:lvlText w:val="%1.%2.%3.%4.%5.%6.%7."/>
      <w:lvlJc w:val="left"/>
      <w:pPr>
        <w:ind w:left="4593" w:hanging="1440"/>
      </w:pPr>
      <w:rPr>
        <w:rFonts w:hint="default"/>
        <w:i w:val="0"/>
        <w:color w:val="auto"/>
      </w:rPr>
    </w:lvl>
    <w:lvl w:ilvl="7">
      <w:start w:val="1"/>
      <w:numFmt w:val="decimal"/>
      <w:isLgl/>
      <w:lvlText w:val="%1.%2.%3.%4.%5.%6.%7.%8."/>
      <w:lvlJc w:val="left"/>
      <w:pPr>
        <w:ind w:left="4953" w:hanging="1440"/>
      </w:pPr>
      <w:rPr>
        <w:rFonts w:hint="default"/>
        <w:i w:val="0"/>
        <w:color w:val="auto"/>
      </w:rPr>
    </w:lvl>
    <w:lvl w:ilvl="8">
      <w:start w:val="1"/>
      <w:numFmt w:val="decimal"/>
      <w:isLgl/>
      <w:lvlText w:val="%1.%2.%3.%4.%5.%6.%7.%8.%9."/>
      <w:lvlJc w:val="left"/>
      <w:pPr>
        <w:ind w:left="5673" w:hanging="1800"/>
      </w:pPr>
      <w:rPr>
        <w:rFonts w:hint="default"/>
        <w:i w:val="0"/>
        <w:color w:val="auto"/>
      </w:rPr>
    </w:lvl>
  </w:abstractNum>
  <w:abstractNum w:abstractNumId="5" w15:restartNumberingAfterBreak="0">
    <w:nsid w:val="1E4D1B40"/>
    <w:multiLevelType w:val="hybridMultilevel"/>
    <w:tmpl w:val="DCFC2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E45D5"/>
    <w:multiLevelType w:val="hybridMultilevel"/>
    <w:tmpl w:val="E58E3B54"/>
    <w:lvl w:ilvl="0" w:tplc="703C0F00">
      <w:start w:val="1"/>
      <w:numFmt w:val="upperRoman"/>
      <w:lvlText w:val="%1."/>
      <w:lvlJc w:val="right"/>
      <w:pPr>
        <w:tabs>
          <w:tab w:val="num" w:pos="180"/>
        </w:tabs>
        <w:ind w:left="180" w:hanging="180"/>
      </w:pPr>
      <w:rPr>
        <w:b/>
      </w:r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7" w15:restartNumberingAfterBreak="0">
    <w:nsid w:val="27174565"/>
    <w:multiLevelType w:val="hybridMultilevel"/>
    <w:tmpl w:val="E9C0FDE2"/>
    <w:lvl w:ilvl="0" w:tplc="1BD635EE">
      <w:start w:val="11"/>
      <w:numFmt w:val="decimal"/>
      <w:lvlText w:val="%1."/>
      <w:lvlJc w:val="left"/>
      <w:pPr>
        <w:ind w:left="1211"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FE63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7BE5899"/>
    <w:multiLevelType w:val="hybridMultilevel"/>
    <w:tmpl w:val="041AA2B8"/>
    <w:lvl w:ilvl="0" w:tplc="FA0C2F80">
      <w:start w:val="12"/>
      <w:numFmt w:val="decimal"/>
      <w:lvlText w:val="%1."/>
      <w:lvlJc w:val="left"/>
      <w:pPr>
        <w:ind w:left="1210" w:hanging="360"/>
      </w:pPr>
      <w:rPr>
        <w:rFonts w:hint="default"/>
        <w:i w:val="0"/>
        <w:color w:val="auto"/>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10" w15:restartNumberingAfterBreak="0">
    <w:nsid w:val="6CCA4595"/>
    <w:multiLevelType w:val="multilevel"/>
    <w:tmpl w:val="59627D26"/>
    <w:lvl w:ilvl="0">
      <w:start w:val="19"/>
      <w:numFmt w:val="decimal"/>
      <w:lvlText w:val="%1."/>
      <w:lvlJc w:val="left"/>
      <w:pPr>
        <w:ind w:left="97" w:firstLine="0"/>
      </w:pPr>
      <w:rPr>
        <w:rFonts w:ascii="Calibri" w:eastAsia="Times New Roman" w:hAnsi="Calibri" w:cs="Times New Roman"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680" w:firstLine="0"/>
      </w:pPr>
      <w:rPr>
        <w:rFonts w:ascii="Calibri" w:eastAsia="Times New Roman" w:hAnsi="Calibri"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24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312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84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56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528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60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72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776A6A27"/>
    <w:multiLevelType w:val="hybridMultilevel"/>
    <w:tmpl w:val="F82C5448"/>
    <w:lvl w:ilvl="0" w:tplc="8884CDCE">
      <w:start w:val="5"/>
      <w:numFmt w:val="decimal"/>
      <w:lvlText w:val="%1."/>
      <w:lvlJc w:val="left"/>
      <w:pPr>
        <w:ind w:left="1352" w:hanging="360"/>
      </w:pPr>
      <w:rPr>
        <w:rFonts w:hint="default"/>
      </w:rPr>
    </w:lvl>
    <w:lvl w:ilvl="1" w:tplc="04270019">
      <w:start w:val="1"/>
      <w:numFmt w:val="lowerLetter"/>
      <w:lvlText w:val="%2."/>
      <w:lvlJc w:val="left"/>
      <w:pPr>
        <w:ind w:left="2072" w:hanging="360"/>
      </w:pPr>
    </w:lvl>
    <w:lvl w:ilvl="2" w:tplc="0427001B" w:tentative="1">
      <w:start w:val="1"/>
      <w:numFmt w:val="lowerRoman"/>
      <w:lvlText w:val="%3."/>
      <w:lvlJc w:val="right"/>
      <w:pPr>
        <w:ind w:left="2792" w:hanging="180"/>
      </w:pPr>
    </w:lvl>
    <w:lvl w:ilvl="3" w:tplc="0427000F" w:tentative="1">
      <w:start w:val="1"/>
      <w:numFmt w:val="decimal"/>
      <w:lvlText w:val="%4."/>
      <w:lvlJc w:val="left"/>
      <w:pPr>
        <w:ind w:left="3512" w:hanging="360"/>
      </w:pPr>
    </w:lvl>
    <w:lvl w:ilvl="4" w:tplc="04270019" w:tentative="1">
      <w:start w:val="1"/>
      <w:numFmt w:val="lowerLetter"/>
      <w:lvlText w:val="%5."/>
      <w:lvlJc w:val="left"/>
      <w:pPr>
        <w:ind w:left="4232" w:hanging="360"/>
      </w:pPr>
    </w:lvl>
    <w:lvl w:ilvl="5" w:tplc="0427001B" w:tentative="1">
      <w:start w:val="1"/>
      <w:numFmt w:val="lowerRoman"/>
      <w:lvlText w:val="%6."/>
      <w:lvlJc w:val="right"/>
      <w:pPr>
        <w:ind w:left="4952" w:hanging="180"/>
      </w:pPr>
    </w:lvl>
    <w:lvl w:ilvl="6" w:tplc="0427000F" w:tentative="1">
      <w:start w:val="1"/>
      <w:numFmt w:val="decimal"/>
      <w:lvlText w:val="%7."/>
      <w:lvlJc w:val="left"/>
      <w:pPr>
        <w:ind w:left="5672" w:hanging="360"/>
      </w:pPr>
    </w:lvl>
    <w:lvl w:ilvl="7" w:tplc="04270019" w:tentative="1">
      <w:start w:val="1"/>
      <w:numFmt w:val="lowerLetter"/>
      <w:lvlText w:val="%8."/>
      <w:lvlJc w:val="left"/>
      <w:pPr>
        <w:ind w:left="6392" w:hanging="360"/>
      </w:pPr>
    </w:lvl>
    <w:lvl w:ilvl="8" w:tplc="0427001B" w:tentative="1">
      <w:start w:val="1"/>
      <w:numFmt w:val="lowerRoman"/>
      <w:lvlText w:val="%9."/>
      <w:lvlJc w:val="right"/>
      <w:pPr>
        <w:ind w:left="7112" w:hanging="180"/>
      </w:pPr>
    </w:lvl>
  </w:abstractNum>
  <w:num w:numId="1" w16cid:durableId="22249240">
    <w:abstractNumId w:val="6"/>
  </w:num>
  <w:num w:numId="2" w16cid:durableId="1166750686">
    <w:abstractNumId w:val="0"/>
  </w:num>
  <w:num w:numId="3" w16cid:durableId="864945038">
    <w:abstractNumId w:val="4"/>
  </w:num>
  <w:num w:numId="4" w16cid:durableId="115757524">
    <w:abstractNumId w:val="10"/>
  </w:num>
  <w:num w:numId="5" w16cid:durableId="511458493">
    <w:abstractNumId w:val="5"/>
  </w:num>
  <w:num w:numId="6" w16cid:durableId="1302346161">
    <w:abstractNumId w:val="11"/>
  </w:num>
  <w:num w:numId="7" w16cid:durableId="67387042">
    <w:abstractNumId w:val="1"/>
  </w:num>
  <w:num w:numId="8" w16cid:durableId="1327174661">
    <w:abstractNumId w:val="2"/>
  </w:num>
  <w:num w:numId="9" w16cid:durableId="447970472">
    <w:abstractNumId w:val="3"/>
  </w:num>
  <w:num w:numId="10" w16cid:durableId="478664">
    <w:abstractNumId w:val="7"/>
  </w:num>
  <w:num w:numId="11" w16cid:durableId="519977760">
    <w:abstractNumId w:val="9"/>
  </w:num>
  <w:num w:numId="12" w16cid:durableId="53716477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2B7"/>
    <w:rsid w:val="00000D20"/>
    <w:rsid w:val="000128BC"/>
    <w:rsid w:val="000366E1"/>
    <w:rsid w:val="000631B1"/>
    <w:rsid w:val="0008547A"/>
    <w:rsid w:val="00096B87"/>
    <w:rsid w:val="000D7983"/>
    <w:rsid w:val="000E4676"/>
    <w:rsid w:val="00137492"/>
    <w:rsid w:val="00140D71"/>
    <w:rsid w:val="001510CD"/>
    <w:rsid w:val="001701DC"/>
    <w:rsid w:val="00180FE0"/>
    <w:rsid w:val="00183B8D"/>
    <w:rsid w:val="00184041"/>
    <w:rsid w:val="00190E0C"/>
    <w:rsid w:val="001B1273"/>
    <w:rsid w:val="001B31CF"/>
    <w:rsid w:val="001B3305"/>
    <w:rsid w:val="001C585F"/>
    <w:rsid w:val="001C680D"/>
    <w:rsid w:val="001E0E7C"/>
    <w:rsid w:val="001E727E"/>
    <w:rsid w:val="00211BA2"/>
    <w:rsid w:val="00217A4C"/>
    <w:rsid w:val="00224ACD"/>
    <w:rsid w:val="002277DE"/>
    <w:rsid w:val="00247FAF"/>
    <w:rsid w:val="00263036"/>
    <w:rsid w:val="0028530B"/>
    <w:rsid w:val="00286C52"/>
    <w:rsid w:val="00291166"/>
    <w:rsid w:val="002A04D0"/>
    <w:rsid w:val="002A32DC"/>
    <w:rsid w:val="002A571B"/>
    <w:rsid w:val="002C318F"/>
    <w:rsid w:val="002D744B"/>
    <w:rsid w:val="002F3650"/>
    <w:rsid w:val="00313FDF"/>
    <w:rsid w:val="003213A4"/>
    <w:rsid w:val="00326182"/>
    <w:rsid w:val="00364452"/>
    <w:rsid w:val="00384D3E"/>
    <w:rsid w:val="003A2F11"/>
    <w:rsid w:val="003F1198"/>
    <w:rsid w:val="00402691"/>
    <w:rsid w:val="004038F2"/>
    <w:rsid w:val="00415520"/>
    <w:rsid w:val="004332EE"/>
    <w:rsid w:val="00442D3B"/>
    <w:rsid w:val="00447997"/>
    <w:rsid w:val="00481ED1"/>
    <w:rsid w:val="00494383"/>
    <w:rsid w:val="004A73FE"/>
    <w:rsid w:val="004C31C9"/>
    <w:rsid w:val="004E3353"/>
    <w:rsid w:val="004F794B"/>
    <w:rsid w:val="00504855"/>
    <w:rsid w:val="0051277A"/>
    <w:rsid w:val="005224ED"/>
    <w:rsid w:val="0054568A"/>
    <w:rsid w:val="00557117"/>
    <w:rsid w:val="00570C3F"/>
    <w:rsid w:val="00574206"/>
    <w:rsid w:val="00587F94"/>
    <w:rsid w:val="0059532E"/>
    <w:rsid w:val="005A540C"/>
    <w:rsid w:val="005D7091"/>
    <w:rsid w:val="005E47AA"/>
    <w:rsid w:val="00611126"/>
    <w:rsid w:val="00612C41"/>
    <w:rsid w:val="0062203A"/>
    <w:rsid w:val="00622FEB"/>
    <w:rsid w:val="00640985"/>
    <w:rsid w:val="00641108"/>
    <w:rsid w:val="006516EB"/>
    <w:rsid w:val="00656427"/>
    <w:rsid w:val="0066774F"/>
    <w:rsid w:val="006A3A46"/>
    <w:rsid w:val="006E11E1"/>
    <w:rsid w:val="006F4C94"/>
    <w:rsid w:val="006F7411"/>
    <w:rsid w:val="00711B0E"/>
    <w:rsid w:val="00775CEA"/>
    <w:rsid w:val="00784809"/>
    <w:rsid w:val="00790E39"/>
    <w:rsid w:val="007A109B"/>
    <w:rsid w:val="007A204C"/>
    <w:rsid w:val="007A29A4"/>
    <w:rsid w:val="007A6EEF"/>
    <w:rsid w:val="007B105A"/>
    <w:rsid w:val="007B27AF"/>
    <w:rsid w:val="007C161F"/>
    <w:rsid w:val="007D12E3"/>
    <w:rsid w:val="007E2883"/>
    <w:rsid w:val="008108FC"/>
    <w:rsid w:val="008321F3"/>
    <w:rsid w:val="00832254"/>
    <w:rsid w:val="008354EF"/>
    <w:rsid w:val="008355C6"/>
    <w:rsid w:val="00841CC7"/>
    <w:rsid w:val="00861C37"/>
    <w:rsid w:val="008818BA"/>
    <w:rsid w:val="008859C4"/>
    <w:rsid w:val="008B2ACA"/>
    <w:rsid w:val="008B4A16"/>
    <w:rsid w:val="008C39F2"/>
    <w:rsid w:val="008E591B"/>
    <w:rsid w:val="00901916"/>
    <w:rsid w:val="00905EC9"/>
    <w:rsid w:val="00915B93"/>
    <w:rsid w:val="009246C3"/>
    <w:rsid w:val="009344CE"/>
    <w:rsid w:val="00944CA3"/>
    <w:rsid w:val="00964386"/>
    <w:rsid w:val="00975017"/>
    <w:rsid w:val="009770B9"/>
    <w:rsid w:val="0099157C"/>
    <w:rsid w:val="009967B9"/>
    <w:rsid w:val="009B486F"/>
    <w:rsid w:val="009C3DF6"/>
    <w:rsid w:val="009C72D8"/>
    <w:rsid w:val="009D11E1"/>
    <w:rsid w:val="009E1B0E"/>
    <w:rsid w:val="009E66AF"/>
    <w:rsid w:val="00A1551D"/>
    <w:rsid w:val="00A449F7"/>
    <w:rsid w:val="00A450D5"/>
    <w:rsid w:val="00A51826"/>
    <w:rsid w:val="00A552A3"/>
    <w:rsid w:val="00A57151"/>
    <w:rsid w:val="00A73005"/>
    <w:rsid w:val="00A800E2"/>
    <w:rsid w:val="00A93AFB"/>
    <w:rsid w:val="00AB7C06"/>
    <w:rsid w:val="00AD0898"/>
    <w:rsid w:val="00AD0A69"/>
    <w:rsid w:val="00AD610E"/>
    <w:rsid w:val="00AD6517"/>
    <w:rsid w:val="00AE2680"/>
    <w:rsid w:val="00AE37DD"/>
    <w:rsid w:val="00AE55FB"/>
    <w:rsid w:val="00B271AD"/>
    <w:rsid w:val="00B35EA9"/>
    <w:rsid w:val="00B56C3D"/>
    <w:rsid w:val="00B67FAD"/>
    <w:rsid w:val="00B7267E"/>
    <w:rsid w:val="00B732A6"/>
    <w:rsid w:val="00B742B7"/>
    <w:rsid w:val="00B81D72"/>
    <w:rsid w:val="00BE2A53"/>
    <w:rsid w:val="00BE79D2"/>
    <w:rsid w:val="00BF4ED0"/>
    <w:rsid w:val="00BF5FD2"/>
    <w:rsid w:val="00C11A48"/>
    <w:rsid w:val="00C33E3E"/>
    <w:rsid w:val="00C3628A"/>
    <w:rsid w:val="00C44D36"/>
    <w:rsid w:val="00C47883"/>
    <w:rsid w:val="00C9405F"/>
    <w:rsid w:val="00CA6BA5"/>
    <w:rsid w:val="00CB6DDF"/>
    <w:rsid w:val="00CC7F96"/>
    <w:rsid w:val="00CD2DD6"/>
    <w:rsid w:val="00CE2F4D"/>
    <w:rsid w:val="00D03DDE"/>
    <w:rsid w:val="00D10369"/>
    <w:rsid w:val="00D54F8B"/>
    <w:rsid w:val="00D6020F"/>
    <w:rsid w:val="00D64B3F"/>
    <w:rsid w:val="00D83917"/>
    <w:rsid w:val="00D842E9"/>
    <w:rsid w:val="00DA4F0F"/>
    <w:rsid w:val="00DD0DFC"/>
    <w:rsid w:val="00DD1191"/>
    <w:rsid w:val="00DE2295"/>
    <w:rsid w:val="00DF04B5"/>
    <w:rsid w:val="00E05241"/>
    <w:rsid w:val="00E14C3B"/>
    <w:rsid w:val="00E15762"/>
    <w:rsid w:val="00E558C3"/>
    <w:rsid w:val="00E673AD"/>
    <w:rsid w:val="00E7231B"/>
    <w:rsid w:val="00E90BBF"/>
    <w:rsid w:val="00EA7F8B"/>
    <w:rsid w:val="00EB2146"/>
    <w:rsid w:val="00EC43CB"/>
    <w:rsid w:val="00EE1727"/>
    <w:rsid w:val="00F22913"/>
    <w:rsid w:val="00F22D8E"/>
    <w:rsid w:val="00F565E2"/>
    <w:rsid w:val="00F61EFB"/>
    <w:rsid w:val="00F75A82"/>
    <w:rsid w:val="00FA2903"/>
    <w:rsid w:val="00FC216B"/>
    <w:rsid w:val="00FC4A44"/>
    <w:rsid w:val="00FD13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4C0DA"/>
  <w15:chartTrackingRefBased/>
  <w15:docId w15:val="{32CC24A8-17AE-4CDF-A768-AEF0C1EBC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2B7"/>
    <w:pPr>
      <w:spacing w:after="200" w:line="276" w:lineRule="auto"/>
    </w:pPr>
    <w:rPr>
      <w:rFonts w:ascii="Times New Roman" w:eastAsia="Calibri" w:hAnsi="Times New Roman" w:cs="Times New Roman"/>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742B7"/>
    <w:pPr>
      <w:spacing w:after="160" w:line="259" w:lineRule="auto"/>
      <w:ind w:left="720"/>
      <w:contextualSpacing/>
    </w:pPr>
    <w:rPr>
      <w:rFonts w:ascii="Calibri" w:hAnsi="Calibri"/>
      <w:sz w:val="22"/>
      <w:szCs w:val="22"/>
      <w:lang w:val="lv-LV" w:eastAsia="en-US"/>
    </w:rPr>
  </w:style>
  <w:style w:type="character" w:customStyle="1" w:styleId="ListParagraphChar">
    <w:name w:val="List Paragraph Char"/>
    <w:link w:val="ListParagraph"/>
    <w:uiPriority w:val="34"/>
    <w:rsid w:val="00B742B7"/>
    <w:rPr>
      <w:rFonts w:ascii="Calibri" w:eastAsia="Calibri" w:hAnsi="Calibri" w:cs="Times New Roman"/>
      <w:lang w:val="lv-LV"/>
    </w:rPr>
  </w:style>
  <w:style w:type="paragraph" w:styleId="BalloonText">
    <w:name w:val="Balloon Text"/>
    <w:basedOn w:val="Normal"/>
    <w:link w:val="BalloonTextChar"/>
    <w:uiPriority w:val="99"/>
    <w:semiHidden/>
    <w:unhideWhenUsed/>
    <w:rsid w:val="00622F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FEB"/>
    <w:rPr>
      <w:rFonts w:ascii="Segoe UI" w:eastAsia="Calibri" w:hAnsi="Segoe UI" w:cs="Segoe UI"/>
      <w:sz w:val="18"/>
      <w:szCs w:val="18"/>
      <w:lang w:eastAsia="lt-LT"/>
    </w:rPr>
  </w:style>
  <w:style w:type="paragraph" w:styleId="Header">
    <w:name w:val="header"/>
    <w:basedOn w:val="Normal"/>
    <w:link w:val="HeaderChar"/>
    <w:uiPriority w:val="99"/>
    <w:unhideWhenUsed/>
    <w:rsid w:val="00622FEB"/>
    <w:pPr>
      <w:tabs>
        <w:tab w:val="center" w:pos="4819"/>
        <w:tab w:val="right" w:pos="9638"/>
      </w:tabs>
      <w:spacing w:after="0" w:line="240" w:lineRule="auto"/>
    </w:pPr>
  </w:style>
  <w:style w:type="character" w:customStyle="1" w:styleId="HeaderChar">
    <w:name w:val="Header Char"/>
    <w:basedOn w:val="DefaultParagraphFont"/>
    <w:link w:val="Header"/>
    <w:uiPriority w:val="99"/>
    <w:rsid w:val="00622FEB"/>
    <w:rPr>
      <w:rFonts w:ascii="Times New Roman" w:eastAsia="Calibri" w:hAnsi="Times New Roman" w:cs="Times New Roman"/>
      <w:sz w:val="20"/>
      <w:szCs w:val="20"/>
      <w:lang w:eastAsia="lt-LT"/>
    </w:rPr>
  </w:style>
  <w:style w:type="paragraph" w:styleId="Footer">
    <w:name w:val="footer"/>
    <w:basedOn w:val="Normal"/>
    <w:link w:val="FooterChar"/>
    <w:uiPriority w:val="99"/>
    <w:unhideWhenUsed/>
    <w:rsid w:val="00622FEB"/>
    <w:pPr>
      <w:tabs>
        <w:tab w:val="center" w:pos="4819"/>
        <w:tab w:val="right" w:pos="9638"/>
      </w:tabs>
      <w:spacing w:after="0" w:line="240" w:lineRule="auto"/>
    </w:pPr>
  </w:style>
  <w:style w:type="character" w:customStyle="1" w:styleId="FooterChar">
    <w:name w:val="Footer Char"/>
    <w:basedOn w:val="DefaultParagraphFont"/>
    <w:link w:val="Footer"/>
    <w:uiPriority w:val="99"/>
    <w:rsid w:val="00622FEB"/>
    <w:rPr>
      <w:rFonts w:ascii="Times New Roman" w:eastAsia="Calibri" w:hAnsi="Times New Roman" w:cs="Times New Roman"/>
      <w:sz w:val="20"/>
      <w:szCs w:val="20"/>
      <w:lang w:eastAsia="lt-LT"/>
    </w:rPr>
  </w:style>
  <w:style w:type="table" w:styleId="TableGrid">
    <w:name w:val="Table Grid"/>
    <w:basedOn w:val="TableNormal"/>
    <w:uiPriority w:val="39"/>
    <w:rsid w:val="00AB7C06"/>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AB7C0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AB7C0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Preformatted">
    <w:name w:val="HTML Preformatted"/>
    <w:basedOn w:val="Normal"/>
    <w:link w:val="HTMLPreformattedChar"/>
    <w:uiPriority w:val="99"/>
    <w:semiHidden/>
    <w:unhideWhenUsed/>
    <w:rsid w:val="007A109B"/>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7A109B"/>
    <w:rPr>
      <w:rFonts w:ascii="Consolas" w:eastAsia="Calibri" w:hAnsi="Consolas" w:cs="Times New Roman"/>
      <w:sz w:val="20"/>
      <w:szCs w:val="20"/>
      <w:lang w:eastAsia="lt-LT"/>
    </w:rPr>
  </w:style>
  <w:style w:type="paragraph" w:styleId="NoSpacing">
    <w:name w:val="No Spacing"/>
    <w:uiPriority w:val="1"/>
    <w:qFormat/>
    <w:rsid w:val="00BE79D2"/>
    <w:pPr>
      <w:spacing w:after="0" w:line="240" w:lineRule="auto"/>
    </w:pPr>
    <w:rPr>
      <w:rFonts w:ascii="Times New Roman" w:eastAsia="Calibri" w:hAnsi="Times New Roman" w:cs="Times New Roman"/>
      <w:sz w:val="20"/>
      <w:szCs w:val="20"/>
      <w:lang w:eastAsia="lt-LT"/>
    </w:rPr>
  </w:style>
  <w:style w:type="paragraph" w:styleId="Revision">
    <w:name w:val="Revision"/>
    <w:hidden/>
    <w:uiPriority w:val="99"/>
    <w:semiHidden/>
    <w:rsid w:val="007B27AF"/>
    <w:pPr>
      <w:spacing w:after="0" w:line="240" w:lineRule="auto"/>
    </w:pPr>
    <w:rPr>
      <w:rFonts w:ascii="Times New Roman" w:eastAsia="Calibri" w:hAnsi="Times New Roman" w:cs="Times New Roman"/>
      <w:sz w:val="20"/>
      <w:szCs w:val="20"/>
      <w:lang w:eastAsia="lt-LT"/>
    </w:rPr>
  </w:style>
  <w:style w:type="paragraph" w:styleId="NormalWeb">
    <w:name w:val="Normal (Web)"/>
    <w:basedOn w:val="Normal"/>
    <w:uiPriority w:val="99"/>
    <w:semiHidden/>
    <w:unhideWhenUsed/>
    <w:rsid w:val="00096B87"/>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096B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D7529-BBB9-4679-AA2B-115C221C2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Pages>
  <Words>4975</Words>
  <Characters>2836</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Aušra Banaitė</cp:lastModifiedBy>
  <cp:revision>33</cp:revision>
  <cp:lastPrinted>2020-06-01T07:03:00Z</cp:lastPrinted>
  <dcterms:created xsi:type="dcterms:W3CDTF">2026-04-09T06:10:00Z</dcterms:created>
  <dcterms:modified xsi:type="dcterms:W3CDTF">2026-06-10T18:26:00Z</dcterms:modified>
</cp:coreProperties>
</file>